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237780DF" w:rsidP="237780DF" w:rsidRDefault="237780DF" w14:paraId="274257FD" w14:textId="45BC9120">
      <w:pPr>
        <w:spacing w:after="115" w:line="259" w:lineRule="auto"/>
        <w:ind w:left="0" w:right="-50" w:firstLine="10"/>
      </w:pPr>
    </w:p>
    <w:p w:rsidR="69515A62" w:rsidP="237780DF" w:rsidRDefault="69515A62" w14:paraId="6CAC7524" w14:textId="2345D708">
      <w:pPr>
        <w:spacing w:after="115" w:line="259" w:lineRule="auto"/>
        <w:ind w:left="0" w:right="-50" w:firstLine="10"/>
      </w:pPr>
      <w:r w:rsidR="69515A62">
        <w:rPr/>
        <w:t xml:space="preserve"> </w:t>
      </w:r>
    </w:p>
    <w:p w:rsidR="00D8225E" w:rsidP="145F18AF" w:rsidRDefault="009A6B77" w14:paraId="6086AB39" w14:textId="75F66A69">
      <w:pPr>
        <w:pBdr>
          <w:top w:val="single" w:color="4472C4" w:sz="6" w:space="2"/>
        </w:pBdr>
        <w:spacing w:before="300" w:after="0" w:line="259" w:lineRule="auto"/>
        <w:jc w:val="center"/>
      </w:pPr>
      <w:r w:rsidRPr="145F18AF">
        <w:rPr>
          <w:color w:val="1F3763"/>
          <w:sz w:val="36"/>
          <w:szCs w:val="36"/>
        </w:rPr>
        <w:t xml:space="preserve">COLONOSCOPY 1 DAY PREP </w:t>
      </w:r>
    </w:p>
    <w:p w:rsidR="00D8225E" w:rsidP="34C2FE08" w:rsidRDefault="009A6B77" w14:paraId="4230780A" w14:textId="0AB0CB55">
      <w:pPr>
        <w:pBdr>
          <w:top w:val="single" w:color="4472C4" w:sz="6" w:space="2"/>
        </w:pBdr>
        <w:spacing w:before="300" w:after="0" w:line="259" w:lineRule="auto"/>
        <w:jc w:val="center"/>
      </w:pPr>
      <w:r w:rsidRPr="34C2FE08" w:rsidR="009A6B77">
        <w:rPr>
          <w:rFonts w:cs="Calibri"/>
          <w:b w:val="1"/>
          <w:bCs w:val="1"/>
          <w:i w:val="1"/>
          <w:iCs w:val="1"/>
          <w:color w:val="4472C4" w:themeColor="accent1" w:themeTint="FF" w:themeShade="FF"/>
          <w:sz w:val="36"/>
          <w:szCs w:val="36"/>
        </w:rPr>
        <w:t>Instructions</w:t>
      </w:r>
      <w:r w:rsidRPr="34C2FE08" w:rsidR="009A6B77">
        <w:rPr>
          <w:color w:val="1F3763"/>
          <w:sz w:val="36"/>
          <w:szCs w:val="36"/>
        </w:rPr>
        <w:t xml:space="preserve">: </w:t>
      </w:r>
      <w:r w:rsidRPr="34C2FE08" w:rsidR="1C4427AB">
        <w:rPr>
          <w:rFonts w:cs="Calibri"/>
          <w:caps w:val="1"/>
          <w:color w:val="1F3763"/>
          <w:sz w:val="36"/>
          <w:szCs w:val="36"/>
          <w:lang w:val="en-US"/>
        </w:rPr>
        <w:t>Polyethylene glycol (MIRALAX)</w:t>
      </w:r>
      <w:r w:rsidRPr="34C2FE08" w:rsidR="1C4427AB">
        <w:rPr>
          <w:rFonts w:cs="Calibri"/>
          <w:sz w:val="36"/>
          <w:szCs w:val="36"/>
        </w:rPr>
        <w:t xml:space="preserve"> </w:t>
      </w:r>
      <w:r w:rsidRPr="34C2FE08" w:rsidR="05565CB4">
        <w:rPr>
          <w:rFonts w:cs="Calibri"/>
          <w:sz w:val="36"/>
          <w:szCs w:val="36"/>
        </w:rPr>
        <w:t xml:space="preserve"> </w:t>
      </w:r>
    </w:p>
    <w:p w:rsidR="00D8225E" w:rsidRDefault="009A6B77" w14:paraId="194916D2" w14:textId="4CB6C950">
      <w:pPr>
        <w:spacing w:after="15" w:line="259" w:lineRule="auto"/>
        <w:ind w:left="4" w:firstLine="0"/>
        <w:jc w:val="center"/>
      </w:pPr>
      <w:r w:rsidRPr="34C2FE08" w:rsidR="009A6B77">
        <w:rPr>
          <w:color w:val="1F3763"/>
          <w:sz w:val="36"/>
          <w:szCs w:val="36"/>
        </w:rPr>
        <w:t xml:space="preserve"> </w:t>
      </w:r>
      <w:r w:rsidRPr="34C2FE08" w:rsidR="431969C9">
        <w:rPr>
          <w:color w:val="1F3763"/>
          <w:sz w:val="36"/>
          <w:szCs w:val="36"/>
        </w:rPr>
        <w:t xml:space="preserve">          </w:t>
      </w:r>
    </w:p>
    <w:p w:rsidR="00D8225E" w:rsidRDefault="009A6B77" w14:paraId="25CFD243" w14:textId="77777777">
      <w:pPr>
        <w:spacing w:after="219" w:line="259" w:lineRule="auto"/>
        <w:ind w:left="14" w:firstLine="0"/>
        <w:jc w:val="center"/>
      </w:pPr>
      <w:r w:rsidRPr="145F18AF">
        <w:rPr>
          <w:rFonts w:cs="Calibri"/>
          <w:b/>
          <w:bCs/>
          <w:shd w:val="clear" w:color="auto" w:fill="FFFF00"/>
        </w:rPr>
        <w:t>IMPORTANT - Please Read These Instructions at Least 2 Weeks Before Your Colonoscopy.</w:t>
      </w:r>
      <w:r w:rsidRPr="145F18AF">
        <w:rPr>
          <w:rFonts w:cs="Calibri"/>
          <w:b/>
          <w:bCs/>
        </w:rPr>
        <w:t xml:space="preserve"> </w:t>
      </w:r>
    </w:p>
    <w:p w:rsidRPr="005E4CF9" w:rsidR="00D8225E" w:rsidP="145F18AF" w:rsidRDefault="00864134" w14:paraId="54FBB162" w14:textId="7E0DD5BE">
      <w:pPr>
        <w:pStyle w:val="NoSpacing"/>
        <w:spacing w:line="240" w:lineRule="auto"/>
        <w:rPr>
          <w:rFonts w:ascii="Calibri" w:hAnsi="Calibri" w:eastAsia="Calibri" w:cs="Calibri"/>
          <w:color w:val="000000" w:themeColor="text1"/>
          <w:sz w:val="28"/>
          <w:szCs w:val="28"/>
          <w:lang w:val="en"/>
        </w:rPr>
      </w:pPr>
      <w:r w:rsidRPr="005E4CF9">
        <w:rPr>
          <w:rFonts w:ascii="Calibri" w:hAnsi="Calibri" w:eastAsia="Calibri" w:cs="Calibri"/>
          <w:b/>
          <w:bCs/>
          <w:color w:val="000000" w:themeColor="text1"/>
          <w:sz w:val="28"/>
          <w:szCs w:val="28"/>
        </w:rPr>
        <w:t>Name: ________________________________DOB: _____________________</w:t>
      </w:r>
      <w:r w:rsidRPr="005E4CF9" w:rsidR="35A11DB1">
        <w:rPr>
          <w:rFonts w:ascii="Calibri" w:hAnsi="Calibri" w:eastAsia="Calibri" w:cs="Calibri"/>
          <w:b/>
          <w:bCs/>
          <w:color w:val="000000" w:themeColor="text1"/>
          <w:sz w:val="28"/>
          <w:szCs w:val="28"/>
        </w:rPr>
        <w:t>__</w:t>
      </w:r>
    </w:p>
    <w:p w:rsidRPr="005E4CF9" w:rsidR="00D8225E" w:rsidP="145F18AF" w:rsidRDefault="00864134" w14:paraId="7D086DE1" w14:textId="585F9F21">
      <w:pPr>
        <w:pStyle w:val="NoSpacing"/>
        <w:spacing w:line="240" w:lineRule="auto"/>
        <w:rPr>
          <w:rFonts w:ascii="Calibri" w:hAnsi="Calibri" w:eastAsia="Calibri" w:cs="Calibri"/>
          <w:color w:val="000000" w:themeColor="text1"/>
          <w:sz w:val="28"/>
          <w:szCs w:val="28"/>
        </w:rPr>
      </w:pPr>
      <w:r w:rsidRPr="005E4CF9">
        <w:rPr>
          <w:rFonts w:ascii="Calibri" w:hAnsi="Calibri" w:eastAsia="Calibri" w:cs="Calibri"/>
          <w:b/>
          <w:bCs/>
          <w:color w:val="000000" w:themeColor="text1"/>
          <w:sz w:val="28"/>
          <w:szCs w:val="28"/>
        </w:rPr>
        <w:t>Appointment Date</w:t>
      </w:r>
      <w:r w:rsidRPr="005E4CF9" w:rsidR="00EF02DB">
        <w:rPr>
          <w:rFonts w:ascii="Calibri" w:hAnsi="Calibri" w:eastAsia="Calibri" w:cs="Calibri"/>
          <w:b/>
          <w:bCs/>
          <w:color w:val="000000" w:themeColor="text1"/>
          <w:sz w:val="28"/>
          <w:szCs w:val="28"/>
        </w:rPr>
        <w:t xml:space="preserve">: </w:t>
      </w:r>
      <w:r w:rsidRPr="005E4CF9">
        <w:rPr>
          <w:rFonts w:ascii="Calibri" w:hAnsi="Calibri" w:eastAsia="Calibri" w:cs="Calibri"/>
          <w:b/>
          <w:bCs/>
          <w:color w:val="000000" w:themeColor="text1"/>
          <w:sz w:val="28"/>
          <w:szCs w:val="28"/>
        </w:rPr>
        <w:t>_____________________</w:t>
      </w:r>
      <w:r w:rsidRPr="005E4CF9" w:rsidR="00EF02DB">
        <w:rPr>
          <w:rFonts w:ascii="Calibri" w:hAnsi="Calibri" w:eastAsia="Calibri" w:cs="Calibri"/>
          <w:b/>
          <w:bCs/>
          <w:color w:val="000000" w:themeColor="text1"/>
          <w:sz w:val="28"/>
          <w:szCs w:val="28"/>
        </w:rPr>
        <w:t xml:space="preserve"> </w:t>
      </w:r>
      <w:r w:rsidRPr="005E4CF9">
        <w:rPr>
          <w:rFonts w:ascii="Calibri" w:hAnsi="Calibri" w:eastAsia="Calibri" w:cs="Calibri"/>
          <w:b/>
          <w:bCs/>
          <w:color w:val="000000" w:themeColor="text1"/>
          <w:sz w:val="28"/>
          <w:szCs w:val="28"/>
        </w:rPr>
        <w:t>Time:______________________</w:t>
      </w:r>
      <w:r w:rsidRPr="005E4CF9" w:rsidR="50B9F4C7">
        <w:rPr>
          <w:rFonts w:ascii="Calibri" w:hAnsi="Calibri" w:eastAsia="Calibri" w:cs="Calibri"/>
          <w:b/>
          <w:bCs/>
          <w:color w:val="000000" w:themeColor="text1"/>
          <w:sz w:val="28"/>
          <w:szCs w:val="28"/>
        </w:rPr>
        <w:t>_</w:t>
      </w:r>
    </w:p>
    <w:p w:rsidRPr="005E4CF9" w:rsidR="00D8225E" w:rsidP="145F18AF" w:rsidRDefault="00864134" w14:paraId="7F876D0B" w14:textId="67689A4A">
      <w:pPr>
        <w:pStyle w:val="NoSpacing"/>
        <w:spacing w:line="240" w:lineRule="auto"/>
        <w:rPr>
          <w:rFonts w:cs="Calibri"/>
          <w:b/>
          <w:bCs/>
          <w:sz w:val="28"/>
          <w:szCs w:val="28"/>
        </w:rPr>
      </w:pPr>
      <w:r w:rsidRPr="005E4CF9">
        <w:rPr>
          <w:rFonts w:ascii="Calibri" w:hAnsi="Calibri" w:eastAsia="Calibri" w:cs="Calibri"/>
          <w:b/>
          <w:bCs/>
          <w:color w:val="000000" w:themeColor="text1"/>
          <w:sz w:val="28"/>
          <w:szCs w:val="28"/>
        </w:rPr>
        <w:t>Procedure:</w:t>
      </w:r>
      <w:r w:rsidRPr="005E4CF9" w:rsidR="00EF02DB">
        <w:rPr>
          <w:rFonts w:ascii="Calibri" w:hAnsi="Calibri" w:eastAsia="Calibri" w:cs="Calibri"/>
          <w:b/>
          <w:bCs/>
          <w:color w:val="000000" w:themeColor="text1"/>
          <w:sz w:val="28"/>
          <w:szCs w:val="28"/>
        </w:rPr>
        <w:t xml:space="preserve"> </w:t>
      </w:r>
      <w:r w:rsidRPr="005E4CF9">
        <w:rPr>
          <w:rFonts w:ascii="Calibri" w:hAnsi="Calibri" w:eastAsia="Calibri" w:cs="Calibri"/>
          <w:b/>
          <w:bCs/>
          <w:color w:val="000000" w:themeColor="text1"/>
          <w:sz w:val="28"/>
          <w:szCs w:val="28"/>
        </w:rPr>
        <w:t>________________________________________________________</w:t>
      </w:r>
      <w:r w:rsidRPr="005E4CF9">
        <w:rPr>
          <w:rFonts w:cs="Calibri"/>
          <w:b/>
          <w:bCs/>
          <w:sz w:val="28"/>
          <w:szCs w:val="28"/>
        </w:rPr>
        <w:t xml:space="preserve"> </w:t>
      </w:r>
    </w:p>
    <w:p w:rsidRPr="005E4CF9" w:rsidR="00D8225E" w:rsidP="145F18AF" w:rsidRDefault="00D8225E" w14:paraId="18B2FE13" w14:textId="7C888A71">
      <w:pPr>
        <w:pStyle w:val="NoSpacing"/>
        <w:spacing w:line="240" w:lineRule="auto"/>
        <w:rPr>
          <w:rFonts w:ascii="Calibri" w:hAnsi="Calibri" w:eastAsia="Calibri" w:cs="Calibri"/>
          <w:b/>
          <w:bCs/>
          <w:color w:val="000000" w:themeColor="text1"/>
          <w:sz w:val="28"/>
          <w:szCs w:val="28"/>
        </w:rPr>
      </w:pPr>
    </w:p>
    <w:p w:rsidR="00D8225E" w:rsidP="145F18AF" w:rsidRDefault="00864134" w14:paraId="708018A4" w14:textId="71A018BD">
      <w:pPr>
        <w:pStyle w:val="NoSpacing"/>
        <w:spacing w:line="240" w:lineRule="auto"/>
        <w:rPr>
          <w:rFonts w:ascii="Calibri" w:hAnsi="Calibri" w:eastAsia="Calibri" w:cs="Calibri"/>
          <w:b/>
          <w:bCs/>
          <w:color w:val="000000" w:themeColor="text1"/>
        </w:rPr>
      </w:pPr>
      <w:r w:rsidRPr="145F18AF">
        <w:rPr>
          <w:rFonts w:ascii="Calibri" w:hAnsi="Calibri" w:eastAsia="Calibri" w:cs="Calibri"/>
          <w:b/>
          <w:bCs/>
          <w:color w:val="000000" w:themeColor="text1"/>
        </w:rPr>
        <w:t xml:space="preserve">Location: Boone Memorial Health 701 Madison Avenue Madison, WV 25130 </w:t>
      </w:r>
    </w:p>
    <w:p w:rsidR="009D3986" w:rsidP="145F18AF" w:rsidRDefault="009D3986" w14:paraId="6902B2BB" w14:textId="77777777">
      <w:pPr>
        <w:pStyle w:val="NoSpacing"/>
        <w:spacing w:line="240" w:lineRule="auto"/>
        <w:rPr>
          <w:rFonts w:ascii="Calibri" w:hAnsi="Calibri" w:eastAsia="Calibri" w:cs="Calibri"/>
          <w:color w:val="000000" w:themeColor="text1"/>
        </w:rPr>
      </w:pPr>
    </w:p>
    <w:p w:rsidR="00D8225E" w:rsidP="145F18AF" w:rsidRDefault="00864134" w14:paraId="1C6D029D" w14:textId="63C6731B">
      <w:pPr>
        <w:pStyle w:val="NoSpacing"/>
        <w:spacing w:line="240" w:lineRule="auto"/>
        <w:rPr>
          <w:rFonts w:ascii="Calibri" w:hAnsi="Calibri" w:eastAsia="Calibri" w:cs="Calibri"/>
          <w:color w:val="000000" w:themeColor="text1"/>
          <w:lang w:val="en"/>
        </w:rPr>
      </w:pPr>
      <w:r w:rsidRPr="145F18AF">
        <w:rPr>
          <w:rFonts w:ascii="Calibri" w:hAnsi="Calibri" w:eastAsia="Calibri" w:cs="Calibri"/>
          <w:b/>
          <w:bCs/>
          <w:color w:val="000000" w:themeColor="text1"/>
        </w:rPr>
        <w:t xml:space="preserve">Please Call 304-369-1230 Ext. 7006 </w:t>
      </w:r>
      <w:bookmarkStart w:name="_Int_si3foEbH" w:id="0"/>
      <w:r w:rsidRPr="145F18AF">
        <w:rPr>
          <w:rFonts w:ascii="Calibri" w:hAnsi="Calibri" w:eastAsia="Calibri" w:cs="Calibri"/>
          <w:b/>
          <w:bCs/>
          <w:color w:val="000000" w:themeColor="text1"/>
        </w:rPr>
        <w:t>with</w:t>
      </w:r>
      <w:bookmarkEnd w:id="0"/>
      <w:r w:rsidRPr="145F18AF">
        <w:rPr>
          <w:rFonts w:ascii="Calibri" w:hAnsi="Calibri" w:eastAsia="Calibri" w:cs="Calibri"/>
          <w:b/>
          <w:bCs/>
          <w:color w:val="000000" w:themeColor="text1"/>
        </w:rPr>
        <w:t xml:space="preserve"> any questions or concerns</w:t>
      </w:r>
    </w:p>
    <w:p w:rsidR="00D8225E" w:rsidP="145F18AF" w:rsidRDefault="1103EF88" w14:paraId="72BC63FB" w14:textId="5B4D6FB4">
      <w:pPr>
        <w:spacing w:after="89"/>
        <w:ind w:left="-5"/>
        <w:rPr>
          <w:rFonts w:cs="Calibri"/>
          <w:b/>
          <w:bCs/>
        </w:rPr>
      </w:pPr>
      <w:r w:rsidRPr="145F18AF">
        <w:rPr>
          <w:rFonts w:cs="Calibri"/>
          <w:b/>
          <w:bCs/>
          <w:color w:val="0070C0"/>
        </w:rPr>
        <w:t>_____________________________________________________________________________</w:t>
      </w:r>
    </w:p>
    <w:p w:rsidR="00D8225E" w:rsidP="145F18AF" w:rsidRDefault="009A6B77" w14:paraId="12EFCAC0" w14:textId="0B7474D9">
      <w:pPr>
        <w:spacing w:after="89"/>
        <w:ind w:left="-5"/>
        <w:rPr>
          <w:rFonts w:cs="Calibri"/>
          <w:b/>
          <w:bCs/>
        </w:rPr>
      </w:pPr>
      <w:r w:rsidRPr="145F18AF">
        <w:rPr>
          <w:rFonts w:cs="Calibri"/>
          <w:b/>
          <w:bCs/>
        </w:rPr>
        <w:t xml:space="preserve">Follow all the instructions in this handout EXACTLY as they are written. If you do not follow the directions, your procedure may be canceled. </w:t>
      </w:r>
    </w:p>
    <w:p w:rsidR="00D8225E" w:rsidRDefault="009A6B77" w14:paraId="7E61DF52" w14:textId="77777777">
      <w:pPr>
        <w:numPr>
          <w:ilvl w:val="0"/>
          <w:numId w:val="4"/>
        </w:numPr>
        <w:spacing w:after="92" w:line="248" w:lineRule="auto"/>
        <w:ind w:hanging="360"/>
      </w:pPr>
      <w:r w:rsidRPr="145F18AF">
        <w:rPr>
          <w:rFonts w:cs="Calibri"/>
        </w:rPr>
        <w:t>Buy your bowel preparation at least 5 days before your colonoscopy.</w:t>
      </w:r>
      <w:r>
        <w:t xml:space="preserve"> </w:t>
      </w:r>
    </w:p>
    <w:p w:rsidR="531C8B6E" w:rsidP="145F18AF" w:rsidRDefault="531C8B6E" w14:paraId="1D7A0BBA" w14:textId="65BD5CED">
      <w:pPr>
        <w:rPr>
          <w:rFonts w:cs="Calibri"/>
          <w:color w:val="000000" w:themeColor="text1"/>
        </w:rPr>
      </w:pPr>
      <w:r w:rsidRPr="145F18AF">
        <w:rPr>
          <w:lang w:val="en-US"/>
        </w:rPr>
        <w:t>You need to buy the following (no prescription needed):</w:t>
      </w:r>
    </w:p>
    <w:p w:rsidR="1B08E1AD" w:rsidP="145F18AF" w:rsidRDefault="1B08E1AD" w14:paraId="27DF188D" w14:textId="7C1DB589">
      <w:pPr>
        <w:pStyle w:val="ListParagraph"/>
        <w:numPr>
          <w:ilvl w:val="0"/>
          <w:numId w:val="6"/>
        </w:numPr>
        <w:rPr>
          <w:rFonts w:cs="Calibri"/>
          <w:color w:val="000000" w:themeColor="text1"/>
        </w:rPr>
      </w:pPr>
      <w:r w:rsidRPr="145F18AF">
        <w:rPr>
          <w:lang w:val="en-US"/>
        </w:rPr>
        <w:t>One 64 oz o</w:t>
      </w:r>
      <w:r w:rsidR="00B10370">
        <w:rPr>
          <w:lang w:val="en-US"/>
        </w:rPr>
        <w:t>r</w:t>
      </w:r>
      <w:r w:rsidRPr="145F18AF">
        <w:rPr>
          <w:lang w:val="en-US"/>
        </w:rPr>
        <w:t xml:space="preserve"> two </w:t>
      </w:r>
      <w:r w:rsidRPr="145F18AF" w:rsidR="531C8B6E">
        <w:rPr>
          <w:lang w:val="en-US"/>
        </w:rPr>
        <w:t xml:space="preserve">32-ounce bottles of Gatorade, Propel, Crystal Light or other noncarbonated clear liquid drink (no red colors). If you have diabetes, you may use sugar-free Gatorade </w:t>
      </w:r>
    </w:p>
    <w:p w:rsidR="531C8B6E" w:rsidP="145F18AF" w:rsidRDefault="531C8B6E" w14:paraId="3C3AD1A1" w14:textId="7C4DFCBB">
      <w:pPr>
        <w:pStyle w:val="ListParagraph"/>
        <w:numPr>
          <w:ilvl w:val="0"/>
          <w:numId w:val="6"/>
        </w:numPr>
        <w:rPr>
          <w:rFonts w:cs="Calibri"/>
          <w:color w:val="000000" w:themeColor="text1"/>
        </w:rPr>
      </w:pPr>
      <w:r w:rsidRPr="145F18AF">
        <w:rPr>
          <w:lang w:val="en-US"/>
        </w:rPr>
        <w:t xml:space="preserve">Dulcolax laxative tablets </w:t>
      </w:r>
      <w:r w:rsidRPr="145F18AF" w:rsidR="62BF10D8">
        <w:rPr>
          <w:lang w:val="en-US"/>
        </w:rPr>
        <w:t>5mg</w:t>
      </w:r>
      <w:r w:rsidRPr="145F18AF">
        <w:rPr>
          <w:lang w:val="en-US"/>
        </w:rPr>
        <w:t xml:space="preserve"> x 4 tablets (not suppository or stool softener)</w:t>
      </w:r>
    </w:p>
    <w:p w:rsidR="531C8B6E" w:rsidP="145F18AF" w:rsidRDefault="531C8B6E" w14:paraId="66679EF9" w14:textId="3C05073D">
      <w:pPr>
        <w:pStyle w:val="ListParagraph"/>
        <w:numPr>
          <w:ilvl w:val="0"/>
          <w:numId w:val="6"/>
        </w:numPr>
        <w:rPr>
          <w:rFonts w:cs="Calibri"/>
          <w:color w:val="000000" w:themeColor="text1"/>
        </w:rPr>
      </w:pPr>
      <w:r w:rsidRPr="145F18AF">
        <w:rPr>
          <w:lang w:val="en-US"/>
        </w:rPr>
        <w:t>MiraLAX (generic name polyethylene glycol) 238 grams</w:t>
      </w:r>
      <w:r w:rsidRPr="145F18AF" w:rsidR="3C5FB763">
        <w:rPr>
          <w:lang w:val="en-US"/>
        </w:rPr>
        <w:t xml:space="preserve"> (8.3 oz)</w:t>
      </w:r>
      <w:r w:rsidRPr="145F18AF" w:rsidR="22880775">
        <w:rPr>
          <w:lang w:val="en-US"/>
        </w:rPr>
        <w:t xml:space="preserve">. This is in </w:t>
      </w:r>
      <w:r w:rsidRPr="145F18AF">
        <w:rPr>
          <w:lang w:val="en-US"/>
        </w:rPr>
        <w:t>powder</w:t>
      </w:r>
      <w:r w:rsidRPr="145F18AF" w:rsidR="6B89619B">
        <w:rPr>
          <w:lang w:val="en-US"/>
        </w:rPr>
        <w:t xml:space="preserve"> form and </w:t>
      </w:r>
      <w:r w:rsidRPr="145F18AF">
        <w:rPr>
          <w:lang w:val="en-US"/>
        </w:rPr>
        <w:t xml:space="preserve">can be found in </w:t>
      </w:r>
      <w:r w:rsidRPr="145F18AF" w:rsidR="161E7F26">
        <w:rPr>
          <w:lang w:val="en-US"/>
        </w:rPr>
        <w:t xml:space="preserve">the </w:t>
      </w:r>
      <w:r w:rsidRPr="145F18AF">
        <w:rPr>
          <w:lang w:val="en-US"/>
        </w:rPr>
        <w:t>laxative section</w:t>
      </w:r>
      <w:r w:rsidRPr="145F18AF" w:rsidR="7C63D3F0">
        <w:rPr>
          <w:lang w:val="en-US"/>
        </w:rPr>
        <w:t xml:space="preserve"> of the drug store</w:t>
      </w:r>
      <w:r w:rsidRPr="145F18AF">
        <w:rPr>
          <w:lang w:val="en-US"/>
        </w:rPr>
        <w:t xml:space="preserve">. </w:t>
      </w:r>
    </w:p>
    <w:p w:rsidR="340D900A" w:rsidP="145F18AF" w:rsidRDefault="340D900A" w14:paraId="00ED3DE8" w14:textId="77777777">
      <w:pPr>
        <w:spacing w:after="89"/>
        <w:ind w:left="-5"/>
      </w:pPr>
      <w:r w:rsidRPr="145F18AF">
        <w:rPr>
          <w:rFonts w:cs="Calibri"/>
          <w:b/>
          <w:bCs/>
        </w:rPr>
        <w:t xml:space="preserve">FIVE (5) DAYS BEFORE YOUR COLONOSCOPY </w:t>
      </w:r>
    </w:p>
    <w:p w:rsidR="340D900A" w:rsidP="145F18AF" w:rsidRDefault="340D900A" w14:paraId="64DADE25" w14:textId="652D39C6">
      <w:pPr>
        <w:numPr>
          <w:ilvl w:val="0"/>
          <w:numId w:val="4"/>
        </w:numPr>
        <w:ind w:hanging="360"/>
      </w:pPr>
      <w:r w:rsidRPr="145F18AF">
        <w:rPr>
          <w:rFonts w:cs="Calibri"/>
          <w:lang w:val="en-US"/>
        </w:rPr>
        <w:t xml:space="preserve">Do NOT take products that contain iron </w:t>
      </w:r>
      <w:r w:rsidRPr="145F18AF">
        <w:rPr>
          <w:lang w:val="en-US"/>
        </w:rPr>
        <w:t xml:space="preserve">-- such as multivitamins </w:t>
      </w:r>
      <w:r w:rsidRPr="145F18AF">
        <w:rPr>
          <w:rFonts w:cs="Calibri"/>
          <w:lang w:val="en-US"/>
        </w:rPr>
        <w:t>–</w:t>
      </w:r>
      <w:r w:rsidRPr="145F18AF">
        <w:rPr>
          <w:lang w:val="en-US"/>
        </w:rPr>
        <w:t xml:space="preserve"> Avoid high-fiber foods -- such as popcorn, beans, seeds (flax, sunflower, and quinoa), multigrain bread, nuts, salad/ vegetables, fresh and dried fruit. Avoid fiber supplements-- such as Metamucil®, Citrucel®, or Konsyl®.</w:t>
      </w:r>
    </w:p>
    <w:p w:rsidR="00B80C55" w:rsidP="00B80C55" w:rsidRDefault="00B80C55" w14:paraId="2B2815D1" w14:textId="5F2104FB">
      <w:pPr>
        <w:pStyle w:val="NoSpacing"/>
        <w:rPr>
          <w:b/>
          <w:bCs/>
        </w:rPr>
      </w:pPr>
      <w:r w:rsidRPr="082D74D5">
        <w:rPr>
          <w:b/>
          <w:bCs/>
        </w:rPr>
        <w:t>ONE (1) DAY BEFORE YOUR COLONOSCOPY</w:t>
      </w:r>
    </w:p>
    <w:p w:rsidR="00B80C55" w:rsidP="00B80C55" w:rsidRDefault="00B80C55" w14:paraId="3BD9B5D6" w14:textId="14D626A7">
      <w:pPr>
        <w:pStyle w:val="NoSpacing"/>
      </w:pPr>
      <w:r w:rsidRPr="082D74D5">
        <w:t xml:space="preserve">Only drink clear liquids the ENTIRE DAY before your colonoscopy. </w:t>
      </w:r>
    </w:p>
    <w:p w:rsidR="00B80C55" w:rsidP="00B80C55" w:rsidRDefault="00B80C55" w14:paraId="2A21B473" w14:textId="77777777">
      <w:pPr>
        <w:pStyle w:val="NoSpacing"/>
      </w:pPr>
      <w:r w:rsidRPr="082D74D5">
        <w:t xml:space="preserve">Do NOT eat any solid foods. </w:t>
      </w:r>
    </w:p>
    <w:p w:rsidR="00B80C55" w:rsidP="00B80C55" w:rsidRDefault="00B80C55" w14:paraId="6A147438" w14:textId="77777777">
      <w:pPr>
        <w:pStyle w:val="NoSpacing"/>
      </w:pPr>
      <w:r w:rsidRPr="082D74D5">
        <w:t>The clear liquids you can drink include:</w:t>
      </w:r>
    </w:p>
    <w:p w:rsidR="00B80C55" w:rsidP="00B80C55" w:rsidRDefault="00B80C55" w14:paraId="2DBB7D62" w14:textId="77777777">
      <w:pPr>
        <w:pStyle w:val="NoSpacing"/>
      </w:pPr>
      <w:r w:rsidRPr="082D74D5">
        <w:t>• Water, apple, or white grape juice</w:t>
      </w:r>
    </w:p>
    <w:p w:rsidR="00B80C55" w:rsidP="00B80C55" w:rsidRDefault="00B80C55" w14:paraId="0CC5E7CE" w14:textId="77777777">
      <w:pPr>
        <w:pStyle w:val="NoSpacing"/>
      </w:pPr>
      <w:r w:rsidRPr="082D74D5">
        <w:t>• fat free broth</w:t>
      </w:r>
    </w:p>
    <w:p w:rsidR="00B80C55" w:rsidP="00B80C55" w:rsidRDefault="00B80C55" w14:paraId="1F5A7D17" w14:textId="77777777">
      <w:pPr>
        <w:pStyle w:val="NoSpacing"/>
      </w:pPr>
      <w:r w:rsidRPr="082D74D5">
        <w:t>• coffee or tea (without milk or creamer)</w:t>
      </w:r>
    </w:p>
    <w:p w:rsidR="00B80C55" w:rsidP="00B80C55" w:rsidRDefault="00B80C55" w14:paraId="6D7D981F" w14:textId="77777777">
      <w:pPr>
        <w:pStyle w:val="NoSpacing"/>
      </w:pPr>
      <w:r w:rsidRPr="082D74D5">
        <w:t xml:space="preserve">• clear carbonated beverages such as ginger ale or lemon-lime soda </w:t>
      </w:r>
    </w:p>
    <w:p w:rsidR="00B80C55" w:rsidP="00B80C55" w:rsidRDefault="00B80C55" w14:paraId="0641C305" w14:textId="77777777">
      <w:pPr>
        <w:pStyle w:val="NoSpacing"/>
      </w:pPr>
      <w:r w:rsidRPr="082D74D5">
        <w:t xml:space="preserve">• Gatorade or other sports drinks (not red); Kool-Aid or other flavored drinks (not red). </w:t>
      </w:r>
    </w:p>
    <w:p w:rsidR="00B80C55" w:rsidP="00B80C55" w:rsidRDefault="00B80C55" w14:paraId="23E33DB5" w14:textId="77777777">
      <w:pPr>
        <w:pStyle w:val="NoSpacing"/>
      </w:pPr>
      <w:r w:rsidRPr="082D74D5">
        <w:t>• You may eat plain Jello or other gelatins (not red) or popsicles (not red).</w:t>
      </w:r>
    </w:p>
    <w:p w:rsidR="00B80C55" w:rsidP="00B80C55" w:rsidRDefault="00B80C55" w14:paraId="5FC306A5" w14:textId="77777777">
      <w:pPr>
        <w:pStyle w:val="NoSpacing"/>
        <w:numPr>
          <w:ilvl w:val="0"/>
          <w:numId w:val="7"/>
        </w:numPr>
        <w:spacing w:before="100" w:line="240" w:lineRule="auto"/>
      </w:pPr>
      <w:r w:rsidRPr="082D74D5">
        <w:t>8:00 AM – Take 2 Dulcolax tablets.</w:t>
      </w:r>
    </w:p>
    <w:p w:rsidR="00B80C55" w:rsidP="00B80C55" w:rsidRDefault="00B80C55" w14:paraId="57E2C321" w14:textId="77777777">
      <w:pPr>
        <w:pStyle w:val="NoSpacing"/>
        <w:numPr>
          <w:ilvl w:val="0"/>
          <w:numId w:val="7"/>
        </w:numPr>
        <w:spacing w:before="100" w:line="240" w:lineRule="auto"/>
      </w:pPr>
      <w:r w:rsidRPr="082D74D5">
        <w:t>12:00 PM- In a pitcher mix the 238 grams of MiraLAX® with the 64 ounces of Clear Liquid. Stir/shake the contents until the entire contents of MiraLAX® are completely dissolved. Chill if desired. Do NOT add ice, sugar or any other flavorings to the solution. Start drinking, making sure it is finished by 8:00 PM.</w:t>
      </w:r>
    </w:p>
    <w:p w:rsidR="00B80C55" w:rsidP="00B80C55" w:rsidRDefault="00B80C55" w14:paraId="3164A500" w14:textId="77777777">
      <w:pPr>
        <w:pStyle w:val="NoSpacing"/>
        <w:numPr>
          <w:ilvl w:val="0"/>
          <w:numId w:val="7"/>
        </w:numPr>
        <w:spacing w:before="100" w:line="240" w:lineRule="auto"/>
      </w:pPr>
      <w:r w:rsidRPr="082D74D5">
        <w:t>4:00 PM- Take the other 2 Dulcolax Tablets.</w:t>
      </w:r>
    </w:p>
    <w:p w:rsidR="00D8225E" w:rsidRDefault="00D8225E" w14:paraId="0A6959E7" w14:textId="7F1E03AA">
      <w:pPr>
        <w:spacing w:after="0" w:line="259" w:lineRule="auto"/>
        <w:ind w:left="0" w:firstLine="0"/>
      </w:pPr>
    </w:p>
    <w:p w:rsidR="00D8225E" w:rsidRDefault="009A6B77" w14:paraId="76205B5B" w14:textId="77777777">
      <w:pPr>
        <w:spacing w:after="89"/>
        <w:ind w:left="-5"/>
      </w:pPr>
      <w:r>
        <w:rPr>
          <w:rFonts w:cs="Calibri"/>
          <w:b/>
        </w:rPr>
        <w:t xml:space="preserve">NOTHING TO EAT OR DRINK AFTER MIDNIGHT. </w:t>
      </w:r>
    </w:p>
    <w:p w:rsidR="00D8225E" w:rsidRDefault="009A6B77" w14:paraId="100C5B58" w14:textId="77777777">
      <w:pPr>
        <w:spacing w:after="74" w:line="259" w:lineRule="auto"/>
        <w:ind w:left="0" w:firstLine="0"/>
      </w:pPr>
      <w:r>
        <w:rPr>
          <w:rFonts w:cs="Calibri"/>
          <w:b/>
        </w:rPr>
        <w:t xml:space="preserve"> </w:t>
      </w:r>
    </w:p>
    <w:p w:rsidR="00D8225E" w:rsidP="5DD909C4" w:rsidRDefault="5DD909C4" w14:paraId="4DE1B568" w14:textId="77777777">
      <w:pPr>
        <w:spacing w:after="89"/>
        <w:ind w:left="-5"/>
        <w:rPr>
          <w:rFonts w:cs="Calibri"/>
          <w:b w:val="1"/>
          <w:bCs w:val="1"/>
          <w:lang w:val="en-US"/>
        </w:rPr>
      </w:pPr>
      <w:r w:rsidRPr="2902A378" w:rsidR="5DD909C4">
        <w:rPr>
          <w:rFonts w:cs="Calibri"/>
          <w:b w:val="1"/>
          <w:bCs w:val="1"/>
          <w:lang w:val="en-US"/>
        </w:rPr>
        <w:t>•Do NOT drink alcohol on the day before or the day of the procedure</w:t>
      </w:r>
      <w:bookmarkStart w:name="_Int_2czxWw5b" w:id="226273677"/>
      <w:r w:rsidRPr="2902A378" w:rsidR="5DD909C4">
        <w:rPr>
          <w:rFonts w:cs="Calibri"/>
          <w:b w:val="1"/>
          <w:bCs w:val="1"/>
          <w:lang w:val="en-US"/>
        </w:rPr>
        <w:t xml:space="preserve">.  </w:t>
      </w:r>
      <w:bookmarkEnd w:id="226273677"/>
    </w:p>
    <w:p w:rsidR="00D8225E" w:rsidRDefault="5DD909C4" w14:paraId="5D8012AC" w14:textId="77777777">
      <w:pPr>
        <w:spacing w:after="89"/>
        <w:ind w:left="-5"/>
      </w:pPr>
      <w:r w:rsidRPr="5DD909C4">
        <w:rPr>
          <w:rFonts w:cs="Calibri"/>
          <w:b/>
          <w:bCs/>
          <w:lang w:val="en-US"/>
        </w:rPr>
        <w:t>IF you use tobacco products in any form: Vaping, smoking, Chewing or dipping DO NOT use 24 Hours prior to procedure. YOU WILL BE RESCHEDULED</w:t>
      </w:r>
      <w:r w:rsidRPr="5DD909C4">
        <w:rPr>
          <w:lang w:val="en-US"/>
        </w:rPr>
        <w:t xml:space="preserve">. </w:t>
      </w:r>
    </w:p>
    <w:p w:rsidR="00D8225E" w:rsidRDefault="009A6B77" w14:paraId="6CEA20C5" w14:textId="77777777">
      <w:pPr>
        <w:numPr>
          <w:ilvl w:val="0"/>
          <w:numId w:val="4"/>
        </w:numPr>
        <w:ind w:hanging="360"/>
      </w:pPr>
      <w:r>
        <w:rPr>
          <w:rFonts w:cs="Calibri"/>
        </w:rPr>
        <w:t xml:space="preserve">A responsible family member or friend MUST drive you home from the procedure. If you do </w:t>
      </w:r>
      <w:r>
        <w:t xml:space="preserve">not have a responsible driver (family member or friend) with you to take you home, your exam cannot be done with sedation and may be canceled. The entire process from arrival to discharge may take 3-4 hours. You CANNOT drive for 24 hours after the procedure. </w:t>
      </w:r>
    </w:p>
    <w:p w:rsidRPr="00571A97" w:rsidR="00D8225E" w:rsidRDefault="5DD909C4" w14:paraId="5D983B2E" w14:textId="7F0BE22E">
      <w:pPr>
        <w:numPr>
          <w:ilvl w:val="0"/>
          <w:numId w:val="4"/>
        </w:numPr>
        <w:spacing w:after="92" w:line="248" w:lineRule="auto"/>
        <w:ind w:hanging="360"/>
      </w:pPr>
      <w:r w:rsidRPr="4E3EFFD4">
        <w:rPr>
          <w:rFonts w:cs="Calibri"/>
          <w:lang w:val="en-US"/>
        </w:rPr>
        <w:t xml:space="preserve">Please bring a list of known allergies, current medications, a list of medical </w:t>
      </w:r>
      <w:r w:rsidRPr="4E3EFFD4" w:rsidR="26DEC5E0">
        <w:rPr>
          <w:rFonts w:cs="Calibri"/>
          <w:lang w:val="en-US"/>
        </w:rPr>
        <w:t>conditions,</w:t>
      </w:r>
      <w:r w:rsidRPr="4E3EFFD4">
        <w:rPr>
          <w:rFonts w:cs="Calibri"/>
          <w:lang w:val="en-US"/>
        </w:rPr>
        <w:t xml:space="preserve"> and </w:t>
      </w:r>
      <w:r w:rsidRPr="4E3EFFD4">
        <w:rPr>
          <w:lang w:val="en-US"/>
        </w:rPr>
        <w:t xml:space="preserve">surgical history. </w:t>
      </w:r>
    </w:p>
    <w:p w:rsidR="00320568" w:rsidP="00320568" w:rsidRDefault="00320568" w14:paraId="545DC165" w14:textId="77777777">
      <w:pPr>
        <w:pStyle w:val="NoSpacing"/>
        <w:rPr>
          <w:b/>
          <w:bCs/>
          <w:u w:val="single"/>
        </w:rPr>
      </w:pPr>
    </w:p>
    <w:p w:rsidR="00320568" w:rsidP="00320568" w:rsidRDefault="00320568" w14:paraId="132BA149" w14:textId="77777777">
      <w:pPr>
        <w:pStyle w:val="NoSpacing"/>
        <w:rPr>
          <w:b/>
          <w:bCs/>
          <w:u w:val="single"/>
        </w:rPr>
      </w:pPr>
    </w:p>
    <w:p w:rsidR="00320568" w:rsidP="00320568" w:rsidRDefault="00320568" w14:paraId="55BAF816" w14:textId="77777777">
      <w:pPr>
        <w:pStyle w:val="NoSpacing"/>
        <w:rPr>
          <w:b/>
          <w:bCs/>
          <w:u w:val="single"/>
        </w:rPr>
      </w:pPr>
    </w:p>
    <w:p w:rsidR="00320568" w:rsidP="00320568" w:rsidRDefault="00320568" w14:paraId="36F6DFD8" w14:textId="77777777">
      <w:pPr>
        <w:pStyle w:val="NoSpacing"/>
        <w:rPr>
          <w:b/>
          <w:bCs/>
          <w:u w:val="single"/>
        </w:rPr>
      </w:pPr>
    </w:p>
    <w:p w:rsidR="00320568" w:rsidP="00320568" w:rsidRDefault="00320568" w14:paraId="7B56EDF4" w14:textId="77777777">
      <w:pPr>
        <w:pStyle w:val="NoSpacing"/>
        <w:rPr>
          <w:b/>
          <w:bCs/>
          <w:u w:val="single"/>
        </w:rPr>
      </w:pPr>
    </w:p>
    <w:p w:rsidR="00320568" w:rsidP="00320568" w:rsidRDefault="00320568" w14:paraId="2EE173FA" w14:textId="77777777">
      <w:pPr>
        <w:pStyle w:val="NoSpacing"/>
        <w:rPr>
          <w:b/>
          <w:bCs/>
          <w:u w:val="single"/>
        </w:rPr>
      </w:pPr>
    </w:p>
    <w:p w:rsidR="00320568" w:rsidP="00320568" w:rsidRDefault="00320568" w14:paraId="02571EA6" w14:textId="77777777">
      <w:pPr>
        <w:pStyle w:val="NoSpacing"/>
        <w:rPr>
          <w:b/>
          <w:bCs/>
          <w:u w:val="single"/>
        </w:rPr>
      </w:pPr>
    </w:p>
    <w:p w:rsidR="00320568" w:rsidP="00320568" w:rsidRDefault="00320568" w14:paraId="14132C23" w14:textId="77777777">
      <w:pPr>
        <w:pStyle w:val="NoSpacing"/>
        <w:rPr>
          <w:b/>
          <w:bCs/>
          <w:u w:val="single"/>
        </w:rPr>
      </w:pPr>
    </w:p>
    <w:p w:rsidR="00320568" w:rsidP="00320568" w:rsidRDefault="00320568" w14:paraId="5A5650BA" w14:textId="77777777">
      <w:pPr>
        <w:pStyle w:val="NoSpacing"/>
        <w:rPr>
          <w:b/>
          <w:bCs/>
          <w:u w:val="single"/>
        </w:rPr>
      </w:pPr>
    </w:p>
    <w:p w:rsidR="00320568" w:rsidP="00320568" w:rsidRDefault="00320568" w14:paraId="42059B9A" w14:textId="3E90F6BC">
      <w:pPr>
        <w:pStyle w:val="NoSpacing"/>
        <w:rPr>
          <w:b/>
          <w:bCs/>
        </w:rPr>
      </w:pPr>
      <w:r w:rsidRPr="082D74D5">
        <w:rPr>
          <w:b/>
          <w:bCs/>
          <w:u w:val="single"/>
        </w:rPr>
        <w:t>Medications</w:t>
      </w:r>
    </w:p>
    <w:p w:rsidR="00320568" w:rsidP="00320568" w:rsidRDefault="00320568" w14:paraId="6C2F319E" w14:textId="77777777">
      <w:pPr>
        <w:pStyle w:val="NoSpacing"/>
        <w:rPr>
          <w:b/>
          <w:bCs/>
        </w:rPr>
      </w:pPr>
      <w:r w:rsidRPr="082D74D5">
        <w:t xml:space="preserve">• It is common that certain medications be held or adjusted for Endoscopic procedures and anesthesia. You are advised to speak with your </w:t>
      </w:r>
      <w:bookmarkStart w:name="_Int_lz1Sy6Fq" w:id="1"/>
      <w:r w:rsidRPr="082D74D5">
        <w:t>prescribing</w:t>
      </w:r>
      <w:bookmarkEnd w:id="1"/>
      <w:r w:rsidRPr="082D74D5">
        <w:t xml:space="preserve"> physician at least 2 weeks before the scheduled test. </w:t>
      </w:r>
    </w:p>
    <w:p w:rsidR="00320568" w:rsidP="00320568" w:rsidRDefault="00320568" w14:paraId="698F6FF5" w14:textId="77777777">
      <w:pPr>
        <w:pStyle w:val="NoSpacing"/>
      </w:pPr>
      <w:r w:rsidRPr="082D74D5">
        <w:t>• If you take aspirin, take it and ALL other prescribed medicines with a sip of water on the day of your colonoscopy.</w:t>
      </w:r>
    </w:p>
    <w:p w:rsidR="00320568" w:rsidP="00320568" w:rsidRDefault="00320568" w14:paraId="3EC70A0F" w14:textId="77777777">
      <w:pPr>
        <w:pStyle w:val="NoSpacing"/>
        <w:rPr>
          <w:b w:val="1"/>
          <w:bCs w:val="1"/>
        </w:rPr>
      </w:pPr>
      <w:r w:rsidR="00320568">
        <w:rPr/>
        <w:t xml:space="preserve">• DO NOT stop these medications without the consent of the </w:t>
      </w:r>
      <w:r w:rsidR="00320568">
        <w:rPr/>
        <w:t>prescribing</w:t>
      </w:r>
      <w:r w:rsidR="00320568">
        <w:rPr/>
        <w:t xml:space="preserve"> physician. </w:t>
      </w:r>
    </w:p>
    <w:p w:rsidR="009D3986" w:rsidP="00320568" w:rsidRDefault="009D3986" w14:paraId="712A4453" w14:textId="77777777">
      <w:pPr>
        <w:pStyle w:val="NoSpacing"/>
        <w:rPr>
          <w:b/>
          <w:bCs/>
        </w:rPr>
      </w:pPr>
    </w:p>
    <w:p w:rsidRPr="00B36502" w:rsidR="00320568" w:rsidP="00320568" w:rsidRDefault="00320568" w14:paraId="74D9A52E" w14:textId="7D4F9594">
      <w:pPr>
        <w:pStyle w:val="NoSpacing"/>
        <w:rPr>
          <w:b/>
          <w:bCs/>
        </w:rPr>
      </w:pPr>
      <w:r w:rsidRPr="082D74D5">
        <w:rPr>
          <w:b/>
          <w:bCs/>
        </w:rPr>
        <w:t>Blood thinners</w:t>
      </w:r>
      <w:r w:rsidRPr="082D74D5">
        <w:t>:</w:t>
      </w:r>
    </w:p>
    <w:p w:rsidRPr="00B36502" w:rsidR="00320568" w:rsidP="00320568" w:rsidRDefault="00320568" w14:paraId="5CA2DDB4" w14:textId="77777777">
      <w:pPr>
        <w:pStyle w:val="NoSpacing"/>
        <w:numPr>
          <w:ilvl w:val="0"/>
          <w:numId w:val="8"/>
        </w:numPr>
        <w:spacing w:before="100" w:line="240" w:lineRule="auto"/>
      </w:pPr>
      <w:r w:rsidRPr="082D74D5">
        <w:t xml:space="preserve">Coumadin® (warfarin) </w:t>
      </w:r>
    </w:p>
    <w:p w:rsidRPr="00B36502" w:rsidR="00320568" w:rsidP="00320568" w:rsidRDefault="00320568" w14:paraId="6F20364D" w14:textId="77777777">
      <w:pPr>
        <w:pStyle w:val="NoSpacing"/>
        <w:numPr>
          <w:ilvl w:val="0"/>
          <w:numId w:val="8"/>
        </w:numPr>
        <w:spacing w:before="100" w:line="240" w:lineRule="auto"/>
      </w:pPr>
      <w:r w:rsidRPr="082D74D5">
        <w:t xml:space="preserve">Plavix® (clopidogrel) </w:t>
      </w:r>
    </w:p>
    <w:p w:rsidRPr="00B36502" w:rsidR="00320568" w:rsidP="00320568" w:rsidRDefault="00320568" w14:paraId="41D0281A" w14:textId="77777777">
      <w:pPr>
        <w:pStyle w:val="NoSpacing"/>
        <w:numPr>
          <w:ilvl w:val="0"/>
          <w:numId w:val="8"/>
        </w:numPr>
        <w:spacing w:before="100" w:line="240" w:lineRule="auto"/>
        <w:rPr/>
      </w:pPr>
      <w:bookmarkStart w:name="_Int_BCP1LXyv" w:id="1584873901"/>
      <w:r w:rsidR="00320568">
        <w:rPr/>
        <w:t>Ticlid</w:t>
      </w:r>
      <w:bookmarkEnd w:id="1584873901"/>
      <w:r w:rsidR="00320568">
        <w:rPr/>
        <w:t>® (ticlopidine hydrochloride)</w:t>
      </w:r>
    </w:p>
    <w:p w:rsidRPr="00B36502" w:rsidR="00320568" w:rsidP="00320568" w:rsidRDefault="00320568" w14:paraId="699F384C" w14:textId="77777777">
      <w:pPr>
        <w:pStyle w:val="NoSpacing"/>
        <w:numPr>
          <w:ilvl w:val="0"/>
          <w:numId w:val="8"/>
        </w:numPr>
        <w:spacing w:before="100" w:line="240" w:lineRule="auto"/>
        <w:rPr/>
      </w:pPr>
      <w:bookmarkStart w:name="_Int_kGnuCq9o" w:id="782269554"/>
      <w:r w:rsidR="00320568">
        <w:rPr/>
        <w:t>Agrylin</w:t>
      </w:r>
      <w:bookmarkEnd w:id="782269554"/>
      <w:r w:rsidR="00320568">
        <w:rPr/>
        <w:t xml:space="preserve">® (anagrelide) </w:t>
      </w:r>
    </w:p>
    <w:p w:rsidRPr="00B36502" w:rsidR="00320568" w:rsidP="00320568" w:rsidRDefault="00320568" w14:paraId="1C3FA70F" w14:textId="77777777">
      <w:pPr>
        <w:pStyle w:val="NoSpacing"/>
        <w:numPr>
          <w:ilvl w:val="0"/>
          <w:numId w:val="8"/>
        </w:numPr>
        <w:spacing w:before="100" w:line="240" w:lineRule="auto"/>
      </w:pPr>
      <w:r w:rsidRPr="082D74D5">
        <w:t xml:space="preserve">Xarelto® (Rivaroxaban) </w:t>
      </w:r>
    </w:p>
    <w:p w:rsidRPr="00B36502" w:rsidR="00320568" w:rsidP="00320568" w:rsidRDefault="00320568" w14:paraId="50F8B00F" w14:textId="77777777">
      <w:pPr>
        <w:pStyle w:val="NoSpacing"/>
        <w:numPr>
          <w:ilvl w:val="0"/>
          <w:numId w:val="8"/>
        </w:numPr>
        <w:spacing w:before="100" w:line="240" w:lineRule="auto"/>
      </w:pPr>
      <w:r w:rsidRPr="082D74D5">
        <w:t>Pradaxa®(Dabigatran)</w:t>
      </w:r>
    </w:p>
    <w:p w:rsidRPr="00B36502" w:rsidR="00320568" w:rsidP="00320568" w:rsidRDefault="00320568" w14:paraId="6F86FF78" w14:textId="77777777">
      <w:pPr>
        <w:pStyle w:val="NoSpacing"/>
        <w:numPr>
          <w:ilvl w:val="0"/>
          <w:numId w:val="8"/>
        </w:numPr>
        <w:spacing w:before="100" w:line="240" w:lineRule="auto"/>
      </w:pPr>
      <w:r w:rsidRPr="082D74D5">
        <w:t xml:space="preserve">Eliquis® (Apixaban) </w:t>
      </w:r>
    </w:p>
    <w:p w:rsidRPr="00B36502" w:rsidR="00320568" w:rsidP="00320568" w:rsidRDefault="00320568" w14:paraId="29039E80" w14:textId="77777777">
      <w:pPr>
        <w:pStyle w:val="NoSpacing"/>
        <w:numPr>
          <w:ilvl w:val="0"/>
          <w:numId w:val="8"/>
        </w:numPr>
        <w:spacing w:before="100" w:line="240" w:lineRule="auto"/>
      </w:pPr>
      <w:r w:rsidRPr="082D74D5">
        <w:t>Effient®(Prasugrel)</w:t>
      </w:r>
    </w:p>
    <w:p w:rsidR="005F4421" w:rsidP="00320568" w:rsidRDefault="005F4421" w14:paraId="55658A78" w14:textId="77777777">
      <w:pPr>
        <w:pStyle w:val="NoSpacing"/>
      </w:pPr>
    </w:p>
    <w:p w:rsidRPr="00B36502" w:rsidR="00320568" w:rsidP="00320568" w:rsidRDefault="00320568" w14:paraId="0AE44A61" w14:textId="6B1D12C2">
      <w:pPr>
        <w:pStyle w:val="NoSpacing"/>
      </w:pPr>
      <w:r w:rsidRPr="082D74D5">
        <w:t xml:space="preserve">These </w:t>
      </w:r>
      <w:r w:rsidRPr="082D74D5">
        <w:rPr>
          <w:b/>
          <w:bCs/>
        </w:rPr>
        <w:t>often need to be held 3-5 days prior</w:t>
      </w:r>
      <w:r w:rsidRPr="082D74D5">
        <w:t xml:space="preserve"> to a procedure depending on the medication and your medical history. </w:t>
      </w:r>
    </w:p>
    <w:p w:rsidRPr="00B36502" w:rsidR="00320568" w:rsidP="00320568" w:rsidRDefault="00320568" w14:paraId="73060F5A" w14:textId="4711322E">
      <w:pPr>
        <w:pStyle w:val="NoSpacing"/>
      </w:pPr>
      <w:r w:rsidR="00320568">
        <w:rPr/>
        <w:t>Discuss with</w:t>
      </w:r>
      <w:r w:rsidR="00320568">
        <w:rPr/>
        <w:t xml:space="preserve"> your </w:t>
      </w:r>
      <w:r w:rsidR="00320568">
        <w:rPr/>
        <w:t>prescribing</w:t>
      </w:r>
      <w:r w:rsidR="00320568">
        <w:rPr/>
        <w:t xml:space="preserve"> physician for </w:t>
      </w:r>
      <w:bookmarkStart w:name="_Int_EorVdQt5" w:id="5"/>
      <w:r w:rsidR="0F0DAD71">
        <w:rPr/>
        <w:t>recommendations</w:t>
      </w:r>
      <w:bookmarkEnd w:id="5"/>
      <w:r w:rsidR="00320568">
        <w:rPr/>
        <w:t xml:space="preserve"> and instructions on holding your specific medication. </w:t>
      </w:r>
    </w:p>
    <w:p w:rsidR="009D3986" w:rsidP="00320568" w:rsidRDefault="009D3986" w14:paraId="0455C911" w14:textId="77777777">
      <w:pPr>
        <w:pStyle w:val="NoSpacing"/>
        <w:rPr>
          <w:b/>
          <w:bCs/>
        </w:rPr>
      </w:pPr>
    </w:p>
    <w:p w:rsidR="00320568" w:rsidP="00320568" w:rsidRDefault="00320568" w14:paraId="4A87DEAA" w14:textId="7D8C2434">
      <w:pPr>
        <w:pStyle w:val="NoSpacing"/>
      </w:pPr>
      <w:r w:rsidRPr="082D74D5">
        <w:rPr>
          <w:b/>
          <w:bCs/>
        </w:rPr>
        <w:t>Diabetes/Weight Loss Medication:</w:t>
      </w:r>
    </w:p>
    <w:p w:rsidR="00320568" w:rsidP="00320568" w:rsidRDefault="00320568" w14:paraId="5975FA0C" w14:textId="77777777">
      <w:pPr>
        <w:pStyle w:val="NoSpacing"/>
        <w:rPr>
          <w:b/>
          <w:bCs/>
        </w:rPr>
      </w:pPr>
      <w:r w:rsidRPr="082D74D5">
        <w:rPr>
          <w:b/>
          <w:bCs/>
        </w:rPr>
        <w:t>Insulin:</w:t>
      </w:r>
    </w:p>
    <w:p w:rsidRPr="00B36502" w:rsidR="00320568" w:rsidP="00320568" w:rsidRDefault="00320568" w14:paraId="1E06737B" w14:textId="77777777">
      <w:pPr>
        <w:pStyle w:val="NoSpacing"/>
      </w:pPr>
      <w:r w:rsidRPr="00B36502">
        <w:t>• Please call the doctor that monitors your glucose levels. Your medications may need to be adjusted due to the</w:t>
      </w:r>
      <w:r>
        <w:t xml:space="preserve"> </w:t>
      </w:r>
      <w:r w:rsidRPr="00B36502">
        <w:t>diet restrictions required with this bowel preparation. The following is some information to guide you:</w:t>
      </w:r>
    </w:p>
    <w:p w:rsidRPr="00B36502" w:rsidR="00320568" w:rsidP="00320568" w:rsidRDefault="00320568" w14:paraId="7888F658" w14:textId="77777777">
      <w:pPr>
        <w:pStyle w:val="NoSpacing"/>
      </w:pPr>
      <w:r w:rsidRPr="00B36502">
        <w:t>• If you take a pill to lower your sugar, do not take it on the day of your procedure.</w:t>
      </w:r>
    </w:p>
    <w:p w:rsidRPr="00B36502" w:rsidR="00320568" w:rsidP="00320568" w:rsidRDefault="00320568" w14:paraId="395F84CE" w14:textId="77777777">
      <w:pPr>
        <w:pStyle w:val="NoSpacing"/>
      </w:pPr>
      <w:r w:rsidRPr="082D74D5">
        <w:t>• If you are taking quick acting insulin, do not take it on the day of your procedure.</w:t>
      </w:r>
    </w:p>
    <w:p w:rsidRPr="00B36502" w:rsidR="00320568" w:rsidP="00320568" w:rsidRDefault="00320568" w14:paraId="2076AFF9" w14:textId="77777777">
      <w:pPr>
        <w:pStyle w:val="NoSpacing"/>
      </w:pPr>
      <w:r w:rsidRPr="082D74D5">
        <w:t xml:space="preserve">• If you are taking long-acting insulin, take half of your prescribed dose the night before the procedure if you take it at night, or the morning of the procedure if you take it in the morning. </w:t>
      </w:r>
    </w:p>
    <w:p w:rsidR="00320568" w:rsidP="00320568" w:rsidRDefault="00320568" w14:paraId="0449B4D5" w14:textId="77777777">
      <w:pPr>
        <w:pStyle w:val="NoSpacing"/>
        <w:rPr>
          <w:sz w:val="22"/>
          <w:szCs w:val="22"/>
        </w:rPr>
      </w:pPr>
      <w:r w:rsidRPr="082D74D5">
        <w:rPr>
          <w:sz w:val="22"/>
          <w:szCs w:val="22"/>
        </w:rPr>
        <w:t xml:space="preserve">• </w:t>
      </w:r>
      <w:r w:rsidRPr="082D74D5">
        <w:t>If you are uncertain of the type of insulin you take, please contact your prescriber for further instructions.</w:t>
      </w:r>
    </w:p>
    <w:p w:rsidR="00320568" w:rsidP="00320568" w:rsidRDefault="00320568" w14:paraId="1AAB0CE6" w14:textId="77777777">
      <w:pPr>
        <w:pStyle w:val="NoSpacing"/>
        <w:rPr>
          <w:b/>
          <w:bCs/>
        </w:rPr>
      </w:pPr>
    </w:p>
    <w:p w:rsidR="00320568" w:rsidP="00320568" w:rsidRDefault="00320568" w14:paraId="2F1A8BE7" w14:textId="77777777">
      <w:pPr>
        <w:pStyle w:val="NoSpacing"/>
        <w:rPr>
          <w:b/>
          <w:bCs/>
        </w:rPr>
      </w:pPr>
    </w:p>
    <w:p w:rsidR="00320568" w:rsidP="00320568" w:rsidRDefault="00320568" w14:paraId="2875E72C" w14:textId="77777777">
      <w:pPr>
        <w:pStyle w:val="NoSpacing"/>
        <w:rPr>
          <w:b/>
          <w:bCs/>
        </w:rPr>
      </w:pPr>
      <w:r w:rsidRPr="082D74D5">
        <w:rPr>
          <w:b/>
          <w:bCs/>
        </w:rPr>
        <w:t>GLP-1 Medications:</w:t>
      </w:r>
    </w:p>
    <w:p w:rsidR="00320568" w:rsidP="00320568" w:rsidRDefault="00320568" w14:paraId="4E325D0C" w14:textId="77777777">
      <w:pPr>
        <w:pStyle w:val="NoSpacing"/>
        <w:ind w:firstLine="720"/>
        <w:rPr>
          <w:b/>
          <w:bCs/>
        </w:rPr>
      </w:pPr>
      <w:r w:rsidRPr="082D74D5">
        <w:rPr>
          <w:b/>
          <w:bCs/>
        </w:rPr>
        <w:t>Weekly injectables</w:t>
      </w:r>
    </w:p>
    <w:p w:rsidR="00320568" w:rsidP="00320568" w:rsidRDefault="00320568" w14:paraId="7D287BEF" w14:textId="06B6608F">
      <w:pPr>
        <w:pStyle w:val="NoSpacing"/>
        <w:numPr>
          <w:ilvl w:val="0"/>
          <w:numId w:val="2"/>
        </w:numPr>
        <w:spacing w:before="100" w:line="240" w:lineRule="auto"/>
      </w:pPr>
      <w:r w:rsidRPr="082D74D5">
        <w:t>Semaglutide (</w:t>
      </w:r>
      <w:r w:rsidRPr="082D74D5" w:rsidR="00E00701">
        <w:t>Ozempic</w:t>
      </w:r>
      <w:r w:rsidRPr="082D74D5">
        <w:t xml:space="preserve"> or Wegovy) </w:t>
      </w:r>
    </w:p>
    <w:p w:rsidRPr="00D379A8" w:rsidR="00320568" w:rsidP="00320568" w:rsidRDefault="00320568" w14:paraId="15277337" w14:textId="77777777">
      <w:pPr>
        <w:pStyle w:val="NoSpacing"/>
        <w:numPr>
          <w:ilvl w:val="0"/>
          <w:numId w:val="2"/>
        </w:numPr>
        <w:spacing w:before="100" w:line="240" w:lineRule="auto"/>
      </w:pPr>
      <w:r w:rsidRPr="082D74D5">
        <w:t xml:space="preserve">Dulaglutide (Trulicity)  </w:t>
      </w:r>
    </w:p>
    <w:p w:rsidRPr="00D379A8" w:rsidR="00320568" w:rsidP="00320568" w:rsidRDefault="00320568" w14:paraId="257BD455" w14:textId="77777777">
      <w:pPr>
        <w:pStyle w:val="NoSpacing"/>
        <w:numPr>
          <w:ilvl w:val="0"/>
          <w:numId w:val="2"/>
        </w:numPr>
        <w:spacing w:before="100" w:line="240" w:lineRule="auto"/>
      </w:pPr>
      <w:r w:rsidRPr="082D74D5">
        <w:t xml:space="preserve">Exenatide (Bydureon Bcise) </w:t>
      </w:r>
    </w:p>
    <w:p w:rsidR="00320568" w:rsidP="46C8226C" w:rsidRDefault="00320568" w14:paraId="01CCD17D" w14:textId="465B1476">
      <w:pPr>
        <w:pStyle w:val="NoSpacing"/>
        <w:numPr>
          <w:ilvl w:val="0"/>
          <w:numId w:val="2"/>
        </w:numPr>
        <w:spacing w:before="100" w:line="240" w:lineRule="auto"/>
        <w:rPr/>
      </w:pPr>
      <w:r w:rsidR="00320568">
        <w:rPr/>
        <w:t>Tirzepatide (</w:t>
      </w:r>
      <w:r w:rsidR="00320568">
        <w:rPr/>
        <w:t>Mounjaro</w:t>
      </w:r>
      <w:r w:rsidR="00320568">
        <w:rPr/>
        <w:t xml:space="preserve"> or </w:t>
      </w:r>
      <w:r w:rsidR="00320568">
        <w:rPr/>
        <w:t>Zepbound</w:t>
      </w:r>
      <w:r w:rsidR="00320568">
        <w:rPr/>
        <w:t>)</w:t>
      </w:r>
    </w:p>
    <w:p w:rsidR="00320568" w:rsidP="00320568" w:rsidRDefault="00320568" w14:paraId="41C3A110" w14:textId="77777777">
      <w:pPr>
        <w:pStyle w:val="NoSpacing"/>
      </w:pPr>
      <w:r w:rsidRPr="082D74D5">
        <w:t xml:space="preserve">For patients on a weekly GLP-1 medication, you must </w:t>
      </w:r>
      <w:r w:rsidRPr="082D74D5">
        <w:rPr>
          <w:b/>
          <w:bCs/>
        </w:rPr>
        <w:t xml:space="preserve">hold the injection a week prior </w:t>
      </w:r>
      <w:r w:rsidRPr="082D74D5">
        <w:t>to the procedure/surgery.</w:t>
      </w:r>
    </w:p>
    <w:p w:rsidR="00320568" w:rsidP="00320568" w:rsidRDefault="00320568" w14:paraId="0906C951" w14:textId="77777777">
      <w:pPr>
        <w:pStyle w:val="NoSpacing"/>
        <w:ind w:left="720"/>
        <w:rPr>
          <w:b/>
          <w:bCs/>
        </w:rPr>
      </w:pPr>
    </w:p>
    <w:p w:rsidR="00320568" w:rsidP="00320568" w:rsidRDefault="00320568" w14:paraId="6465EE7B" w14:textId="77777777">
      <w:pPr>
        <w:pStyle w:val="NoSpacing"/>
        <w:ind w:left="720"/>
        <w:rPr>
          <w:b/>
          <w:bCs/>
        </w:rPr>
      </w:pPr>
      <w:r w:rsidRPr="082D74D5">
        <w:rPr>
          <w:b/>
          <w:bCs/>
        </w:rPr>
        <w:t>Daily injectables</w:t>
      </w:r>
    </w:p>
    <w:p w:rsidRPr="00D379A8" w:rsidR="00320568" w:rsidP="00320568" w:rsidRDefault="00320568" w14:paraId="357ADE85" w14:textId="77777777">
      <w:pPr>
        <w:pStyle w:val="NoSpacing"/>
        <w:numPr>
          <w:ilvl w:val="0"/>
          <w:numId w:val="2"/>
        </w:numPr>
        <w:spacing w:before="100" w:line="240" w:lineRule="auto"/>
      </w:pPr>
      <w:r w:rsidRPr="082D74D5">
        <w:t xml:space="preserve">Exenatide (Byetta) (twice Daily) </w:t>
      </w:r>
    </w:p>
    <w:p w:rsidRPr="00D379A8" w:rsidR="00320568" w:rsidP="00320568" w:rsidRDefault="00320568" w14:paraId="45B75521" w14:textId="77777777">
      <w:pPr>
        <w:pStyle w:val="NoSpacing"/>
        <w:numPr>
          <w:ilvl w:val="0"/>
          <w:numId w:val="2"/>
        </w:numPr>
        <w:spacing w:before="100" w:line="240" w:lineRule="auto"/>
      </w:pPr>
      <w:r w:rsidRPr="082D74D5">
        <w:t xml:space="preserve">Liraglutide (Victoza or Saxenda) </w:t>
      </w:r>
    </w:p>
    <w:p w:rsidRPr="00D379A8" w:rsidR="00320568" w:rsidP="00320568" w:rsidRDefault="00320568" w14:paraId="2549B166" w14:textId="77777777">
      <w:pPr>
        <w:pStyle w:val="NoSpacing"/>
        <w:numPr>
          <w:ilvl w:val="0"/>
          <w:numId w:val="2"/>
        </w:numPr>
        <w:spacing w:before="100" w:line="240" w:lineRule="auto"/>
      </w:pPr>
      <w:r w:rsidRPr="082D74D5">
        <w:t xml:space="preserve">Lixisenatidue (Adlyxin) (daily) </w:t>
      </w:r>
    </w:p>
    <w:p w:rsidRPr="00D379A8" w:rsidR="00320568" w:rsidP="00320568" w:rsidRDefault="00320568" w14:paraId="17276ACD" w14:textId="77777777">
      <w:pPr>
        <w:pStyle w:val="NoSpacing"/>
        <w:numPr>
          <w:ilvl w:val="0"/>
          <w:numId w:val="2"/>
        </w:numPr>
        <w:spacing w:before="100" w:line="240" w:lineRule="auto"/>
      </w:pPr>
      <w:r w:rsidRPr="082D74D5">
        <w:t>Soliqua (combination with insulin)</w:t>
      </w:r>
    </w:p>
    <w:p w:rsidRPr="00D379A8" w:rsidR="00320568" w:rsidP="00320568" w:rsidRDefault="00320568" w14:paraId="5E38FEA8" w14:textId="77777777">
      <w:pPr>
        <w:pStyle w:val="NoSpacing"/>
        <w:numPr>
          <w:ilvl w:val="0"/>
          <w:numId w:val="2"/>
        </w:numPr>
        <w:spacing w:before="100" w:line="240" w:lineRule="auto"/>
      </w:pPr>
      <w:r w:rsidRPr="082D74D5">
        <w:t>Xultophy (combination with insulin)</w:t>
      </w:r>
    </w:p>
    <w:p w:rsidRPr="00D379A8" w:rsidR="00320568" w:rsidP="00320568" w:rsidRDefault="00320568" w14:paraId="4B8E581C" w14:textId="77777777">
      <w:pPr>
        <w:pStyle w:val="NoSpacing"/>
        <w:ind w:left="720"/>
        <w:rPr>
          <w:b/>
          <w:bCs/>
        </w:rPr>
      </w:pPr>
    </w:p>
    <w:p w:rsidRPr="00D379A8" w:rsidR="00320568" w:rsidP="00320568" w:rsidRDefault="00320568" w14:paraId="2ED70549" w14:textId="77777777">
      <w:pPr>
        <w:pStyle w:val="NoSpacing"/>
        <w:ind w:left="720"/>
        <w:rPr>
          <w:b/>
          <w:bCs/>
        </w:rPr>
      </w:pPr>
      <w:r w:rsidRPr="082D74D5">
        <w:rPr>
          <w:b/>
          <w:bCs/>
        </w:rPr>
        <w:t>Oral GLP-1 medication</w:t>
      </w:r>
    </w:p>
    <w:p w:rsidR="00E00701" w:rsidP="00320568" w:rsidRDefault="00320568" w14:paraId="13E48878" w14:textId="77777777">
      <w:pPr>
        <w:pStyle w:val="NoSpacing"/>
        <w:numPr>
          <w:ilvl w:val="0"/>
          <w:numId w:val="9"/>
        </w:numPr>
        <w:spacing w:before="100" w:line="240" w:lineRule="auto"/>
      </w:pPr>
      <w:r w:rsidRPr="082D74D5">
        <w:t>Semaglutide (Rybelsus or Wegovy pill)</w:t>
      </w:r>
    </w:p>
    <w:p w:rsidRPr="00D379A8" w:rsidR="00320568" w:rsidP="00DB5433" w:rsidRDefault="00B54F45" w14:paraId="09F29691" w14:textId="07E27359">
      <w:pPr>
        <w:pStyle w:val="NoSpacing"/>
        <w:numPr>
          <w:ilvl w:val="0"/>
          <w:numId w:val="9"/>
        </w:numPr>
        <w:spacing w:before="100" w:line="240" w:lineRule="auto"/>
      </w:pPr>
      <w:r>
        <w:t>Foundayo (orfoglipron)</w:t>
      </w:r>
      <w:r w:rsidRPr="082D74D5" w:rsidR="00320568">
        <w:t xml:space="preserve"> </w:t>
      </w:r>
    </w:p>
    <w:p w:rsidRPr="00B36502" w:rsidR="00320568" w:rsidP="00320568" w:rsidRDefault="00320568" w14:paraId="3A86F25F" w14:textId="77777777">
      <w:pPr>
        <w:pStyle w:val="NoSpacing"/>
      </w:pPr>
      <w:r w:rsidRPr="082D74D5">
        <w:t xml:space="preserve">For patients on a daily </w:t>
      </w:r>
      <w:bookmarkStart w:name="_Int_W7J5pFaG" w:id="6"/>
      <w:r w:rsidRPr="082D74D5">
        <w:t>dosing</w:t>
      </w:r>
      <w:bookmarkEnd w:id="6"/>
      <w:r w:rsidRPr="082D74D5">
        <w:t xml:space="preserve"> GLP-1 agonist, </w:t>
      </w:r>
      <w:r w:rsidRPr="082D74D5">
        <w:rPr>
          <w:b/>
          <w:bCs/>
        </w:rPr>
        <w:t>hold the medication</w:t>
      </w:r>
      <w:r w:rsidRPr="082D74D5">
        <w:t xml:space="preserve"> </w:t>
      </w:r>
      <w:r w:rsidRPr="082D74D5">
        <w:rPr>
          <w:b/>
          <w:bCs/>
        </w:rPr>
        <w:t>on the day of</w:t>
      </w:r>
      <w:r w:rsidRPr="082D74D5">
        <w:t xml:space="preserve"> the</w:t>
      </w:r>
      <w:r w:rsidRPr="082D74D5">
        <w:rPr>
          <w:b/>
          <w:bCs/>
        </w:rPr>
        <w:t xml:space="preserve"> </w:t>
      </w:r>
      <w:r w:rsidRPr="082D74D5">
        <w:t>procedure/surgery.</w:t>
      </w:r>
    </w:p>
    <w:p w:rsidR="00320568" w:rsidP="00320568" w:rsidRDefault="00320568" w14:paraId="660CFB1B" w14:textId="77777777">
      <w:pPr>
        <w:pStyle w:val="NoSpacing"/>
        <w:rPr>
          <w:b/>
          <w:bCs/>
        </w:rPr>
      </w:pPr>
    </w:p>
    <w:p w:rsidR="00320568" w:rsidP="00320568" w:rsidRDefault="00320568" w14:paraId="1B0A176C" w14:textId="77777777">
      <w:pPr>
        <w:pStyle w:val="NoSpacing"/>
        <w:rPr>
          <w:b/>
          <w:bCs/>
        </w:rPr>
      </w:pPr>
      <w:r w:rsidRPr="082D74D5">
        <w:rPr>
          <w:b/>
          <w:bCs/>
        </w:rPr>
        <w:t>SGLT-2 Inhibitors</w:t>
      </w:r>
    </w:p>
    <w:p w:rsidR="00320568" w:rsidP="00320568" w:rsidRDefault="00320568" w14:paraId="6D315130" w14:textId="77777777">
      <w:pPr>
        <w:pStyle w:val="NoSpacing"/>
        <w:numPr>
          <w:ilvl w:val="0"/>
          <w:numId w:val="3"/>
        </w:numPr>
        <w:spacing w:before="100" w:line="240" w:lineRule="auto"/>
        <w:rPr/>
      </w:pPr>
      <w:r w:rsidR="7D98B40D">
        <w:rPr/>
        <w:t>Dapaglifozin</w:t>
      </w:r>
      <w:r w:rsidR="7D98B40D">
        <w:rPr/>
        <w:t xml:space="preserve"> (Farxiga)</w:t>
      </w:r>
      <w:r w:rsidR="00320568">
        <w:rPr/>
        <w:t xml:space="preserve"> (Farxiga)</w:t>
      </w:r>
    </w:p>
    <w:p w:rsidR="00320568" w:rsidP="00320568" w:rsidRDefault="00320568" w14:paraId="18049F2B" w14:textId="0AB1D964">
      <w:pPr>
        <w:pStyle w:val="NoSpacing"/>
        <w:numPr>
          <w:ilvl w:val="0"/>
          <w:numId w:val="3"/>
        </w:numPr>
        <w:spacing w:before="100" w:line="240" w:lineRule="auto"/>
        <w:rPr/>
      </w:pPr>
      <w:r w:rsidR="00320568">
        <w:rPr/>
        <w:t>Canagliflozin (Invokana</w:t>
      </w:r>
      <w:r w:rsidR="2405B54D">
        <w:rPr/>
        <w:t xml:space="preserve"> and Invokana XR</w:t>
      </w:r>
      <w:r w:rsidR="00320568">
        <w:rPr/>
        <w:t>)</w:t>
      </w:r>
    </w:p>
    <w:p w:rsidR="00320568" w:rsidP="00320568" w:rsidRDefault="00320568" w14:paraId="045AEA80" w14:textId="77777777">
      <w:pPr>
        <w:pStyle w:val="NoSpacing"/>
        <w:numPr>
          <w:ilvl w:val="0"/>
          <w:numId w:val="3"/>
        </w:numPr>
        <w:spacing w:before="100" w:line="240" w:lineRule="auto"/>
      </w:pPr>
      <w:r w:rsidRPr="082D74D5">
        <w:t>Empagliflozin (Jardiance)</w:t>
      </w:r>
    </w:p>
    <w:p w:rsidR="00320568" w:rsidP="00320568" w:rsidRDefault="00320568" w14:paraId="2EE2D49E" w14:textId="77777777">
      <w:pPr>
        <w:pStyle w:val="NoSpacing"/>
        <w:numPr>
          <w:ilvl w:val="0"/>
          <w:numId w:val="3"/>
        </w:numPr>
        <w:spacing w:before="100" w:line="240" w:lineRule="auto"/>
      </w:pPr>
      <w:r w:rsidRPr="082D74D5">
        <w:t>Ertugliflozine (Steglatro)</w:t>
      </w:r>
    </w:p>
    <w:p w:rsidR="00320568" w:rsidP="00320568" w:rsidRDefault="00320568" w14:paraId="4F037A01" w14:textId="77777777">
      <w:pPr>
        <w:pStyle w:val="NoSpacing"/>
        <w:numPr>
          <w:ilvl w:val="0"/>
          <w:numId w:val="3"/>
        </w:numPr>
        <w:spacing w:before="100" w:line="240" w:lineRule="auto"/>
        <w:rPr/>
      </w:pPr>
      <w:r w:rsidR="7D98B40D">
        <w:rPr/>
        <w:t>Bexagliflozin (</w:t>
      </w:r>
      <w:r w:rsidR="7D98B40D">
        <w:rPr/>
        <w:t>Brenzavvy</w:t>
      </w:r>
      <w:r w:rsidR="7D98B40D">
        <w:rPr/>
        <w:t>)</w:t>
      </w:r>
    </w:p>
    <w:p w:rsidR="737057F9" w:rsidP="46C8226C" w:rsidRDefault="737057F9" w14:paraId="00D2DF35" w14:textId="769BFC97">
      <w:pPr>
        <w:pStyle w:val="NoSpacing"/>
        <w:numPr>
          <w:ilvl w:val="0"/>
          <w:numId w:val="3"/>
        </w:numPr>
        <w:spacing w:before="100" w:line="240" w:lineRule="auto"/>
        <w:rPr/>
      </w:pPr>
      <w:r w:rsidR="1EB70DA6">
        <w:rPr/>
        <w:t>Xigduo</w:t>
      </w:r>
      <w:r w:rsidR="1EB70DA6">
        <w:rPr/>
        <w:t xml:space="preserve"> (Dapagliflozin/Metformin)</w:t>
      </w:r>
      <w:r w:rsidR="737057F9">
        <w:rPr/>
        <w:t xml:space="preserve"> (Dapagliflozin/Metformin)</w:t>
      </w:r>
    </w:p>
    <w:p w:rsidR="5C688434" w:rsidP="46C8226C" w:rsidRDefault="5C688434" w14:paraId="46E3ACDE" w14:textId="4A80ED0A">
      <w:pPr>
        <w:pStyle w:val="NoSpacing"/>
        <w:numPr>
          <w:ilvl w:val="0"/>
          <w:numId w:val="3"/>
        </w:numPr>
        <w:spacing w:before="100" w:line="240" w:lineRule="auto"/>
        <w:rPr/>
      </w:pPr>
      <w:r w:rsidR="5C688434">
        <w:rPr/>
        <w:t>Empagliflozin/Metformin (</w:t>
      </w:r>
      <w:r w:rsidR="476F11B0">
        <w:rPr/>
        <w:t>Synjardy</w:t>
      </w:r>
      <w:r w:rsidR="476F11B0">
        <w:rPr/>
        <w:t xml:space="preserve"> and </w:t>
      </w:r>
      <w:r w:rsidR="476F11B0">
        <w:rPr/>
        <w:t>Synjardy</w:t>
      </w:r>
      <w:r w:rsidR="476F11B0">
        <w:rPr/>
        <w:t xml:space="preserve"> XR</w:t>
      </w:r>
      <w:r w:rsidR="25DB35CF">
        <w:rPr/>
        <w:t>)</w:t>
      </w:r>
    </w:p>
    <w:p w:rsidR="2CF88012" w:rsidP="46C8226C" w:rsidRDefault="2CF88012" w14:paraId="1A9ACA5B" w14:textId="29DF64A8">
      <w:pPr>
        <w:pStyle w:val="NoSpacing"/>
        <w:numPr>
          <w:ilvl w:val="0"/>
          <w:numId w:val="3"/>
        </w:numPr>
        <w:spacing w:before="100" w:line="240" w:lineRule="auto"/>
        <w:rPr/>
      </w:pPr>
      <w:r w:rsidR="31D63430">
        <w:rPr/>
        <w:t>Ertugliflozin/Metformin (</w:t>
      </w:r>
      <w:r w:rsidR="5A189B74">
        <w:rPr/>
        <w:t>Segluromet</w:t>
      </w:r>
      <w:r w:rsidR="3A1E7723">
        <w:rPr/>
        <w:t>)</w:t>
      </w:r>
      <w:r w:rsidRPr="6DD44A68" w:rsidR="5734B7C3">
        <w:rPr>
          <w:b w:val="1"/>
          <w:bCs w:val="1"/>
        </w:rPr>
        <w:t xml:space="preserve"> (</w:t>
      </w:r>
      <w:r w:rsidRPr="6DD44A68" w:rsidR="5734B7C3">
        <w:rPr>
          <w:b w:val="1"/>
          <w:bCs w:val="1"/>
        </w:rPr>
        <w:t>4</w:t>
      </w:r>
      <w:r w:rsidRPr="6DD44A68" w:rsidR="725BAFD8">
        <w:rPr>
          <w:b w:val="1"/>
          <w:bCs w:val="1"/>
        </w:rPr>
        <w:t xml:space="preserve"> </w:t>
      </w:r>
      <w:r w:rsidRPr="6DD44A68" w:rsidR="5734B7C3">
        <w:rPr>
          <w:b w:val="1"/>
          <w:bCs w:val="1"/>
        </w:rPr>
        <w:t>days</w:t>
      </w:r>
      <w:r w:rsidRPr="6DD44A68" w:rsidR="5734B7C3">
        <w:rPr>
          <w:b w:val="1"/>
          <w:bCs w:val="1"/>
        </w:rPr>
        <w:t xml:space="preserve"> prior)</w:t>
      </w:r>
    </w:p>
    <w:p w:rsidR="46C8226C" w:rsidP="46C8226C" w:rsidRDefault="46C8226C" w14:paraId="5853CEC5" w14:textId="7D712E3F">
      <w:pPr>
        <w:pStyle w:val="NoSpacing"/>
        <w:spacing w:before="100" w:line="240" w:lineRule="auto"/>
      </w:pPr>
    </w:p>
    <w:p w:rsidR="00320568" w:rsidP="00320568" w:rsidRDefault="00320568" w14:paraId="536C5293" w14:textId="77777777">
      <w:pPr>
        <w:pStyle w:val="NoSpacing"/>
      </w:pPr>
      <w:r w:rsidRPr="082D74D5">
        <w:t xml:space="preserve">Or any of the above SGLT-2 medications in combination with another diabetes medication, such as metformin, must be held </w:t>
      </w:r>
      <w:r w:rsidRPr="082D74D5">
        <w:rPr>
          <w:b/>
          <w:bCs/>
        </w:rPr>
        <w:t xml:space="preserve">3 days prior </w:t>
      </w:r>
      <w:r w:rsidRPr="082D74D5">
        <w:t>to the procedure/surgery.</w:t>
      </w:r>
    </w:p>
    <w:p w:rsidR="00320568" w:rsidP="00320568" w:rsidRDefault="00320568" w14:paraId="150BE27E" w14:textId="77777777">
      <w:pPr>
        <w:spacing w:after="92" w:line="248" w:lineRule="auto"/>
        <w:ind w:left="0" w:firstLine="0"/>
      </w:pPr>
    </w:p>
    <w:p w:rsidR="00D8225E" w:rsidRDefault="009A6B77" w14:paraId="532C6D47" w14:textId="77777777">
      <w:pPr>
        <w:ind w:left="-5"/>
      </w:pPr>
      <w:r>
        <w:t xml:space="preserve">Thank You,  </w:t>
      </w:r>
    </w:p>
    <w:p w:rsidR="00770B0B" w:rsidRDefault="00770B0B" w14:paraId="53548956" w14:textId="77777777">
      <w:pPr>
        <w:ind w:left="-5"/>
      </w:pPr>
    </w:p>
    <w:p w:rsidR="00D8225E" w:rsidRDefault="5DD909C4" w14:paraId="2C717F06" w14:textId="77777777">
      <w:pPr>
        <w:spacing w:after="89"/>
        <w:ind w:left="-5"/>
      </w:pPr>
      <w:r w:rsidRPr="6DD44A68" w:rsidR="5C4A7504">
        <w:rPr>
          <w:rFonts w:cs="Calibri"/>
          <w:b w:val="1"/>
          <w:bCs w:val="1"/>
          <w:lang w:val="en-US"/>
        </w:rPr>
        <w:t xml:space="preserve">Please Call 304-369-1230 Ext. 7006 </w:t>
      </w:r>
      <w:bookmarkStart w:name="_Int_cKntTDgI" w:id="29592374"/>
      <w:r w:rsidRPr="6DD44A68" w:rsidR="5C4A7504">
        <w:rPr>
          <w:rFonts w:cs="Calibri"/>
          <w:b w:val="1"/>
          <w:bCs w:val="1"/>
          <w:lang w:val="en-US"/>
        </w:rPr>
        <w:t>with</w:t>
      </w:r>
      <w:bookmarkEnd w:id="29592374"/>
      <w:r w:rsidRPr="6DD44A68" w:rsidR="5C4A7504">
        <w:rPr>
          <w:rFonts w:cs="Calibri"/>
          <w:b w:val="1"/>
          <w:bCs w:val="1"/>
          <w:lang w:val="en-US"/>
        </w:rPr>
        <w:t xml:space="preserve"> any questions or concerns.  </w:t>
      </w:r>
    </w:p>
    <w:sectPr w:rsidR="00D8225E">
      <w:headerReference w:type="even" r:id="rId7"/>
      <w:headerReference w:type="default" r:id="rId8"/>
      <w:footerReference w:type="default" r:id="rId9"/>
      <w:headerReference w:type="first" r:id="rId10"/>
      <w:pgSz w:w="12240" w:h="15840" w:orient="portrait"/>
      <w:pgMar w:top="2256" w:right="1456" w:bottom="1776" w:left="1441" w:header="53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46CF" w:rsidRDefault="004646CF" w14:paraId="0EA60DE8" w14:textId="77777777">
      <w:pPr>
        <w:spacing w:after="0" w:line="240" w:lineRule="auto"/>
      </w:pPr>
      <w:r>
        <w:separator/>
      </w:r>
    </w:p>
  </w:endnote>
  <w:endnote w:type="continuationSeparator" w:id="0">
    <w:p w:rsidR="004646CF" w:rsidRDefault="004646CF" w14:paraId="537583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5DD909C4" w:rsidTr="5DD909C4" w14:paraId="47AA7E73" w14:textId="77777777">
      <w:trPr>
        <w:trHeight w:val="300"/>
      </w:trPr>
      <w:tc>
        <w:tcPr>
          <w:tcW w:w="3110" w:type="dxa"/>
        </w:tcPr>
        <w:p w:rsidR="5DD909C4" w:rsidP="5DD909C4" w:rsidRDefault="5DD909C4" w14:paraId="0C8EE418" w14:textId="11321D68">
          <w:pPr>
            <w:pStyle w:val="Header"/>
            <w:ind w:left="-115"/>
          </w:pPr>
        </w:p>
      </w:tc>
      <w:tc>
        <w:tcPr>
          <w:tcW w:w="3110" w:type="dxa"/>
        </w:tcPr>
        <w:p w:rsidR="5DD909C4" w:rsidP="5DD909C4" w:rsidRDefault="5DD909C4" w14:paraId="7BC0B4E4" w14:textId="5C022543">
          <w:pPr>
            <w:pStyle w:val="Header"/>
            <w:jc w:val="center"/>
          </w:pPr>
        </w:p>
      </w:tc>
      <w:tc>
        <w:tcPr>
          <w:tcW w:w="3110" w:type="dxa"/>
        </w:tcPr>
        <w:p w:rsidR="5DD909C4" w:rsidP="5DD909C4" w:rsidRDefault="5DD909C4" w14:paraId="241AF3A4" w14:textId="64827EED">
          <w:pPr>
            <w:pStyle w:val="Header"/>
            <w:ind w:right="-115"/>
            <w:jc w:val="right"/>
          </w:pPr>
        </w:p>
      </w:tc>
    </w:tr>
  </w:tbl>
  <w:p w:rsidR="5DD909C4" w:rsidP="5DD909C4" w:rsidRDefault="5DD909C4" w14:paraId="06F568C3" w14:textId="21C8C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46CF" w:rsidRDefault="004646CF" w14:paraId="384D2144" w14:textId="77777777">
      <w:pPr>
        <w:spacing w:after="0" w:line="240" w:lineRule="auto"/>
      </w:pPr>
      <w:r>
        <w:separator/>
      </w:r>
    </w:p>
  </w:footnote>
  <w:footnote w:type="continuationSeparator" w:id="0">
    <w:p w:rsidR="004646CF" w:rsidRDefault="004646CF" w14:paraId="23A8C8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D8225E" w:rsidRDefault="009A6B77" w14:paraId="1F3DEE6F" w14:textId="77777777">
    <w:pPr>
      <w:spacing w:after="0" w:line="259" w:lineRule="auto"/>
      <w:ind w:left="64" w:firstLine="0"/>
      <w:jc w:val="center"/>
    </w:pPr>
    <w:r>
      <w:rPr>
        <w:noProof/>
      </w:rPr>
      <w:drawing>
        <wp:anchor distT="0" distB="0" distL="114300" distR="114300" simplePos="0" relativeHeight="251658240" behindDoc="0" locked="0" layoutInCell="1" allowOverlap="0" wp14:anchorId="57A7168D" wp14:editId="07777777">
          <wp:simplePos x="0" y="0"/>
          <wp:positionH relativeFrom="page">
            <wp:posOffset>2819400</wp:posOffset>
          </wp:positionH>
          <wp:positionV relativeFrom="page">
            <wp:posOffset>337820</wp:posOffset>
          </wp:positionV>
          <wp:extent cx="2133600" cy="1066800"/>
          <wp:effectExtent l="0" t="0" r="0" b="0"/>
          <wp:wrapSquare wrapText="bothSides"/>
          <wp:docPr id="1038580912" name="Picture 140">
            <a:extLst xmlns:a="http://schemas.openxmlformats.org/drawingml/2006/main">
              <a:ext uri="{FF2B5EF4-FFF2-40B4-BE49-F238E27FC236}">
                <a16:creationId xmlns:a16="http://schemas.microsoft.com/office/drawing/2014/main" id="{52578B76-66F2-4FC0-A77A-6D75E9B4788B}"/>
              </a:ext>
            </a:extLst>
          </wp:docPr>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
                  <a:stretch>
                    <a:fillRect/>
                  </a:stretch>
                </pic:blipFill>
                <pic:spPr>
                  <a:xfrm>
                    <a:off x="0" y="0"/>
                    <a:ext cx="2133600" cy="1066800"/>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D8225E" w:rsidRDefault="5DD909C4" w14:paraId="2549733A" w14:textId="7C1DB64E">
    <w:pPr>
      <w:spacing w:after="0" w:line="259" w:lineRule="auto"/>
      <w:ind w:left="64" w:firstLine="0"/>
      <w:jc w:val="center"/>
    </w:pPr>
    <w:r>
      <w:rPr>
        <w:noProof/>
      </w:rPr>
      <w:drawing>
        <wp:inline distT="0" distB="0" distL="0" distR="0" wp14:anchorId="364BDD75" wp14:editId="2FFBD5F9">
          <wp:extent cx="2133600" cy="1066800"/>
          <wp:effectExtent l="0" t="0" r="0" b="0"/>
          <wp:docPr id="1727015761" name="Picture 140">
            <a:extLst xmlns:a="http://schemas.openxmlformats.org/drawingml/2006/main">
              <a:ext uri="{FF2B5EF4-FFF2-40B4-BE49-F238E27FC236}">
                <a16:creationId xmlns:a16="http://schemas.microsoft.com/office/drawing/2014/main" id="{14DE3841-06D6-4E67-9FAD-B5C6BF6CE069}"/>
              </a:ext>
            </a:extLst>
          </wp:docPr>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
                  <a:stretch>
                    <a:fillRect/>
                  </a:stretch>
                </pic:blipFill>
                <pic:spPr>
                  <a:xfrm>
                    <a:off x="0" y="0"/>
                    <a:ext cx="2133600" cy="1066800"/>
                  </a:xfrm>
                  <a:prstGeom prst="rect">
                    <a:avLst/>
                  </a:prstGeom>
                </pic:spPr>
              </pic:pic>
            </a:graphicData>
          </a:graphic>
        </wp:inline>
      </w:drawing>
    </w:r>
    <w:r w:rsidRPr="5DD909C4">
      <w:rPr>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p w:rsidR="00D8225E" w:rsidRDefault="009A6B77" w14:paraId="37F7CACE" w14:textId="77777777">
    <w:pPr>
      <w:spacing w:after="0" w:line="259" w:lineRule="auto"/>
      <w:ind w:left="64" w:firstLine="0"/>
      <w:jc w:val="center"/>
    </w:pPr>
    <w:r>
      <w:rPr>
        <w:noProof/>
      </w:rPr>
      <w:drawing>
        <wp:anchor distT="0" distB="0" distL="114300" distR="114300" simplePos="0" relativeHeight="251659264" behindDoc="0" locked="0" layoutInCell="1" allowOverlap="0" wp14:anchorId="59823C56" wp14:editId="07777777">
          <wp:simplePos x="0" y="0"/>
          <wp:positionH relativeFrom="page">
            <wp:posOffset>2819400</wp:posOffset>
          </wp:positionH>
          <wp:positionV relativeFrom="page">
            <wp:posOffset>337820</wp:posOffset>
          </wp:positionV>
          <wp:extent cx="2133600" cy="1066800"/>
          <wp:effectExtent l="0" t="0" r="0" b="0"/>
          <wp:wrapSquare wrapText="bothSides"/>
          <wp:docPr id="140" name="Picture 140">
            <a:extLst xmlns:a="http://schemas.openxmlformats.org/drawingml/2006/main">
              <a:ext uri="{FF2B5EF4-FFF2-40B4-BE49-F238E27FC236}">
                <a16:creationId xmlns:a16="http://schemas.microsoft.com/office/drawing/2014/main" id="{988F64A8-D1F1-4D78-BD1A-19B8EDDE8740}"/>
              </a:ext>
            </a:extLst>
          </wp:docPr>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1"/>
                  <a:stretch>
                    <a:fillRect/>
                  </a:stretch>
                </pic:blipFill>
                <pic:spPr>
                  <a:xfrm>
                    <a:off x="0" y="0"/>
                    <a:ext cx="2133600" cy="1066800"/>
                  </a:xfrm>
                  <a:prstGeom prst="rect">
                    <a:avLst/>
                  </a:prstGeom>
                </pic:spPr>
              </pic:pic>
            </a:graphicData>
          </a:graphic>
        </wp:anchor>
      </w:drawing>
    </w:r>
    <w:r>
      <w:rPr>
        <w:sz w:val="20"/>
      </w:rPr>
      <w:t xml:space="preserve"> </w:t>
    </w:r>
  </w:p>
</w:hdr>
</file>

<file path=word/intelligence2.xml><?xml version="1.0" encoding="utf-8"?>
<int2:intelligence xmlns:int2="http://schemas.microsoft.com/office/intelligence/2020/intelligence">
  <int2:observations>
    <int2:textHash int2:hashCode="F3huBHuZkMUb+F" int2:id="YGy9Ibuy">
      <int2:state int2:type="spell" int2:value="Rejected"/>
    </int2:textHash>
    <int2:textHash int2:hashCode="LG20PXsKoCsnCd" int2:id="kMFcNWIe">
      <int2:state int2:type="spell" int2:value="Rejected"/>
    </int2:textHash>
    <int2:textHash int2:hashCode="SkmYB5BRFUhLz6" int2:id="DdpDT44W">
      <int2:state int2:type="spell" int2:value="Rejected"/>
    </int2:textHash>
    <int2:textHash int2:hashCode="t55ta/qEXVWnQS" int2:id="qqTazqEV">
      <int2:state int2:type="spell" int2:value="Rejected"/>
    </int2:textHash>
    <int2:textHash int2:hashCode="AguMASlX1fQ1pn" int2:id="NRZaVMas">
      <int2:state int2:type="spell" int2:value="Rejected"/>
    </int2:textHash>
    <int2:textHash int2:hashCode="egBJiffhPy8O2m" int2:id="4e6STI2W">
      <int2:state int2:type="spell" int2:value="Rejected"/>
    </int2:textHash>
    <int2:textHash int2:hashCode="Igdqs572VJMv/G" int2:id="pUd2ftQk">
      <int2:state int2:type="spell" int2:value="Rejected"/>
    </int2:textHash>
    <int2:textHash int2:hashCode="JA9NEESpNVZp4J" int2:id="LkMydZV8">
      <int2:state int2:type="spell" int2:value="Rejected"/>
    </int2:textHash>
    <int2:textHash int2:hashCode="oQIyNyz3KdDGPI" int2:id="6NOAWiN9">
      <int2:state int2:type="spell" int2:value="Rejected"/>
    </int2:textHash>
    <int2:textHash int2:hashCode="Hsm7hUHZxXfujU" int2:id="MxynOUxj">
      <int2:state int2:type="spell" int2:value="Rejected"/>
    </int2:textHash>
    <int2:textHash int2:hashCode="+tMtqdxqZu/uDo" int2:id="nPIz383I">
      <int2:state int2:type="spell" int2:value="Rejected"/>
    </int2:textHash>
    <int2:textHash int2:hashCode="621WSCYpoJAEeh" int2:id="7Uq9TWlS">
      <int2:state int2:type="spell" int2:value="Rejected"/>
    </int2:textHash>
    <int2:textHash int2:hashCode="dtzmIWfWSdSnG+" int2:id="mdjzQKNw">
      <int2:state int2:type="spell" int2:value="Rejected"/>
    </int2:textHash>
    <int2:textHash int2:hashCode="u3Utwj2cIv4CUk" int2:id="iVB0114T">
      <int2:state int2:type="spell" int2:value="Rejected"/>
    </int2:textHash>
    <int2:textHash int2:hashCode="4sScirLWP2jsP3" int2:id="b8DPVPsG">
      <int2:state int2:type="spell" int2:value="Rejected"/>
    </int2:textHash>
    <int2:textHash int2:hashCode="Fl+ls/vYMVJoG6" int2:id="t2niWBOz">
      <int2:state int2:type="spell" int2:value="Rejected"/>
    </int2:textHash>
    <int2:textHash int2:hashCode="zeqZIBXdKMCeP8" int2:id="FJ8MtFbs">
      <int2:state int2:type="spell" int2:value="Rejected"/>
    </int2:textHash>
    <int2:textHash int2:hashCode="MLYh0wOrjfFi7U" int2:id="dGG9gvt1">
      <int2:state int2:type="spell" int2:value="Rejected"/>
    </int2:textHash>
    <int2:textHash int2:hashCode="6nYqODi9AjsMZo" int2:id="VpYfT7mQ">
      <int2:state int2:type="spell" int2:value="Rejected"/>
    </int2:textHash>
    <int2:textHash int2:hashCode="gxazlEcNsGLznP" int2:id="ZrPsm7jK">
      <int2:state int2:type="spell" int2:value="Rejected"/>
    </int2:textHash>
    <int2:textHash int2:hashCode="eAp19/PhEpyQfo" int2:id="dl6rdp1J">
      <int2:state int2:type="spell" int2:value="Rejected"/>
    </int2:textHash>
    <int2:textHash int2:hashCode="cu5CA+nRnSH6AW" int2:id="iC2HMRxD">
      <int2:state int2:type="spell" int2:value="Rejected"/>
    </int2:textHash>
    <int2:textHash int2:hashCode="eEKOnfWtFou/zI" int2:id="ZgjLNUYM">
      <int2:state int2:type="spell" int2:value="Rejected"/>
    </int2:textHash>
    <int2:textHash int2:hashCode="YBxghcbtIM4v4t" int2:id="zIT7dVqD">
      <int2:state int2:type="spell" int2:value="Rejected"/>
    </int2:textHash>
    <int2:textHash int2:hashCode="rtOKEQuZakZPf6" int2:id="YOikDIMO">
      <int2:state int2:type="spell" int2:value="Rejected"/>
    </int2:textHash>
    <int2:textHash int2:hashCode="NpYRA4BzDcaAaO" int2:id="5UBhzkf8">
      <int2:state int2:type="spell" int2:value="Rejected"/>
    </int2:textHash>
    <int2:bookmark int2:bookmarkName="_Int_cKntTDgI" int2:invalidationBookmarkName="" int2:hashCode="j80lo50gNxgwRK" int2:id="pyiISOLh">
      <int2:state int2:type="gram" int2:value="Rejected"/>
    </int2:bookmark>
    <int2:bookmark int2:bookmarkName="_Int_kGnuCq9o" int2:invalidationBookmarkName="" int2:hashCode="qonlVw3lXA7g8r" int2:id="lgxMkrdK">
      <int2:state int2:type="spell" int2:value="Rejected"/>
    </int2:bookmark>
    <int2:bookmark int2:bookmarkName="_Int_BCP1LXyv" int2:invalidationBookmarkName="" int2:hashCode="XZsHH7tpx4AieK" int2:id="4T0tMaQ7">
      <int2:state int2:type="spell" int2:value="Rejected"/>
    </int2:bookmark>
    <int2:bookmark int2:bookmarkName="_Int_2czxWw5b" int2:invalidationBookmarkName="" int2:hashCode="RoHRJMxsS3O6q/" int2:id="bDYuKRZ3">
      <int2:state int2:type="style" int2:value="Rejected"/>
    </int2:bookmark>
    <int2:bookmark int2:bookmarkName="_Int_lz1Sy6Fq" int2:invalidationBookmarkName="" int2:hashCode="nhsGysICxCJoBA" int2:id="yZpBSvCG">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940"/>
    <w:multiLevelType w:val="hybridMultilevel"/>
    <w:tmpl w:val="100A9A14"/>
    <w:lvl w:ilvl="0" w:tplc="FFFFFFFF">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7005AC1"/>
    <w:multiLevelType w:val="hybridMultilevel"/>
    <w:tmpl w:val="425C1822"/>
    <w:lvl w:ilvl="0" w:tplc="364661D4">
      <w:start w:val="1"/>
      <w:numFmt w:val="bullet"/>
      <w:lvlText w:val=""/>
      <w:lvlJc w:val="left"/>
      <w:pPr>
        <w:ind w:left="720" w:hanging="360"/>
      </w:pPr>
      <w:rPr>
        <w:rFonts w:hint="default" w:ascii="Wingdings" w:hAnsi="Wingdings"/>
      </w:rPr>
    </w:lvl>
    <w:lvl w:ilvl="1" w:tplc="6C32348C">
      <w:start w:val="1"/>
      <w:numFmt w:val="bullet"/>
      <w:lvlText w:val=""/>
      <w:lvlJc w:val="left"/>
      <w:pPr>
        <w:ind w:left="1440" w:hanging="360"/>
      </w:pPr>
      <w:rPr>
        <w:rFonts w:hint="default" w:ascii="Wingdings" w:hAnsi="Wingdings"/>
      </w:rPr>
    </w:lvl>
    <w:lvl w:ilvl="2" w:tplc="4260E100">
      <w:start w:val="1"/>
      <w:numFmt w:val="bullet"/>
      <w:lvlText w:val=""/>
      <w:lvlJc w:val="left"/>
      <w:pPr>
        <w:ind w:left="2160" w:hanging="360"/>
      </w:pPr>
      <w:rPr>
        <w:rFonts w:hint="default" w:ascii="Wingdings" w:hAnsi="Wingdings"/>
      </w:rPr>
    </w:lvl>
    <w:lvl w:ilvl="3" w:tplc="5E42918C">
      <w:start w:val="1"/>
      <w:numFmt w:val="bullet"/>
      <w:lvlText w:val=""/>
      <w:lvlJc w:val="left"/>
      <w:pPr>
        <w:ind w:left="2880" w:hanging="360"/>
      </w:pPr>
      <w:rPr>
        <w:rFonts w:hint="default" w:ascii="Wingdings" w:hAnsi="Wingdings"/>
      </w:rPr>
    </w:lvl>
    <w:lvl w:ilvl="4" w:tplc="533A7192">
      <w:start w:val="1"/>
      <w:numFmt w:val="bullet"/>
      <w:lvlText w:val=""/>
      <w:lvlJc w:val="left"/>
      <w:pPr>
        <w:ind w:left="3600" w:hanging="360"/>
      </w:pPr>
      <w:rPr>
        <w:rFonts w:hint="default" w:ascii="Wingdings" w:hAnsi="Wingdings"/>
      </w:rPr>
    </w:lvl>
    <w:lvl w:ilvl="5" w:tplc="6270EEF0">
      <w:start w:val="1"/>
      <w:numFmt w:val="bullet"/>
      <w:lvlText w:val=""/>
      <w:lvlJc w:val="left"/>
      <w:pPr>
        <w:ind w:left="4320" w:hanging="360"/>
      </w:pPr>
      <w:rPr>
        <w:rFonts w:hint="default" w:ascii="Wingdings" w:hAnsi="Wingdings"/>
      </w:rPr>
    </w:lvl>
    <w:lvl w:ilvl="6" w:tplc="ED2C78E0">
      <w:start w:val="1"/>
      <w:numFmt w:val="bullet"/>
      <w:lvlText w:val=""/>
      <w:lvlJc w:val="left"/>
      <w:pPr>
        <w:ind w:left="5040" w:hanging="360"/>
      </w:pPr>
      <w:rPr>
        <w:rFonts w:hint="default" w:ascii="Wingdings" w:hAnsi="Wingdings"/>
      </w:rPr>
    </w:lvl>
    <w:lvl w:ilvl="7" w:tplc="96CA71F0">
      <w:start w:val="1"/>
      <w:numFmt w:val="bullet"/>
      <w:lvlText w:val=""/>
      <w:lvlJc w:val="left"/>
      <w:pPr>
        <w:ind w:left="5760" w:hanging="360"/>
      </w:pPr>
      <w:rPr>
        <w:rFonts w:hint="default" w:ascii="Wingdings" w:hAnsi="Wingdings"/>
      </w:rPr>
    </w:lvl>
    <w:lvl w:ilvl="8" w:tplc="A256402C">
      <w:start w:val="1"/>
      <w:numFmt w:val="bullet"/>
      <w:lvlText w:val=""/>
      <w:lvlJc w:val="left"/>
      <w:pPr>
        <w:ind w:left="6480" w:hanging="360"/>
      </w:pPr>
      <w:rPr>
        <w:rFonts w:hint="default" w:ascii="Wingdings" w:hAnsi="Wingdings"/>
      </w:rPr>
    </w:lvl>
  </w:abstractNum>
  <w:abstractNum w:abstractNumId="2" w15:restartNumberingAfterBreak="0">
    <w:nsid w:val="3968039E"/>
    <w:multiLevelType w:val="hybridMultilevel"/>
    <w:tmpl w:val="EB86FBB6"/>
    <w:lvl w:ilvl="0" w:tplc="1186AB72">
      <w:start w:val="1"/>
      <w:numFmt w:val="bullet"/>
      <w:lvlText w:val=""/>
      <w:lvlJc w:val="left"/>
      <w:pPr>
        <w:ind w:left="720" w:hanging="360"/>
      </w:pPr>
      <w:rPr>
        <w:rFonts w:hint="default" w:ascii="Wingdings" w:hAnsi="Wingdings"/>
      </w:rPr>
    </w:lvl>
    <w:lvl w:ilvl="1" w:tplc="E0D27D34">
      <w:start w:val="1"/>
      <w:numFmt w:val="bullet"/>
      <w:lvlText w:val=""/>
      <w:lvlJc w:val="left"/>
      <w:pPr>
        <w:ind w:left="1440" w:hanging="360"/>
      </w:pPr>
      <w:rPr>
        <w:rFonts w:hint="default" w:ascii="Wingdings" w:hAnsi="Wingdings"/>
      </w:rPr>
    </w:lvl>
    <w:lvl w:ilvl="2" w:tplc="90302990">
      <w:start w:val="1"/>
      <w:numFmt w:val="bullet"/>
      <w:lvlText w:val=""/>
      <w:lvlJc w:val="left"/>
      <w:pPr>
        <w:ind w:left="2160" w:hanging="360"/>
      </w:pPr>
      <w:rPr>
        <w:rFonts w:hint="default" w:ascii="Wingdings" w:hAnsi="Wingdings"/>
      </w:rPr>
    </w:lvl>
    <w:lvl w:ilvl="3" w:tplc="CE9CD6F8">
      <w:start w:val="1"/>
      <w:numFmt w:val="bullet"/>
      <w:lvlText w:val=""/>
      <w:lvlJc w:val="left"/>
      <w:pPr>
        <w:ind w:left="2880" w:hanging="360"/>
      </w:pPr>
      <w:rPr>
        <w:rFonts w:hint="default" w:ascii="Wingdings" w:hAnsi="Wingdings"/>
      </w:rPr>
    </w:lvl>
    <w:lvl w:ilvl="4" w:tplc="AA2A9A6A">
      <w:start w:val="1"/>
      <w:numFmt w:val="bullet"/>
      <w:lvlText w:val=""/>
      <w:lvlJc w:val="left"/>
      <w:pPr>
        <w:ind w:left="3600" w:hanging="360"/>
      </w:pPr>
      <w:rPr>
        <w:rFonts w:hint="default" w:ascii="Wingdings" w:hAnsi="Wingdings"/>
      </w:rPr>
    </w:lvl>
    <w:lvl w:ilvl="5" w:tplc="553A0EA2">
      <w:start w:val="1"/>
      <w:numFmt w:val="bullet"/>
      <w:lvlText w:val=""/>
      <w:lvlJc w:val="left"/>
      <w:pPr>
        <w:ind w:left="4320" w:hanging="360"/>
      </w:pPr>
      <w:rPr>
        <w:rFonts w:hint="default" w:ascii="Wingdings" w:hAnsi="Wingdings"/>
      </w:rPr>
    </w:lvl>
    <w:lvl w:ilvl="6" w:tplc="B3488498">
      <w:start w:val="1"/>
      <w:numFmt w:val="bullet"/>
      <w:lvlText w:val=""/>
      <w:lvlJc w:val="left"/>
      <w:pPr>
        <w:ind w:left="5040" w:hanging="360"/>
      </w:pPr>
      <w:rPr>
        <w:rFonts w:hint="default" w:ascii="Wingdings" w:hAnsi="Wingdings"/>
      </w:rPr>
    </w:lvl>
    <w:lvl w:ilvl="7" w:tplc="2AD6AA88">
      <w:start w:val="1"/>
      <w:numFmt w:val="bullet"/>
      <w:lvlText w:val=""/>
      <w:lvlJc w:val="left"/>
      <w:pPr>
        <w:ind w:left="5760" w:hanging="360"/>
      </w:pPr>
      <w:rPr>
        <w:rFonts w:hint="default" w:ascii="Wingdings" w:hAnsi="Wingdings"/>
      </w:rPr>
    </w:lvl>
    <w:lvl w:ilvl="8" w:tplc="A44C9680">
      <w:start w:val="1"/>
      <w:numFmt w:val="bullet"/>
      <w:lvlText w:val=""/>
      <w:lvlJc w:val="left"/>
      <w:pPr>
        <w:ind w:left="6480" w:hanging="360"/>
      </w:pPr>
      <w:rPr>
        <w:rFonts w:hint="default" w:ascii="Wingdings" w:hAnsi="Wingdings"/>
      </w:rPr>
    </w:lvl>
  </w:abstractNum>
  <w:abstractNum w:abstractNumId="3" w15:restartNumberingAfterBreak="0">
    <w:nsid w:val="3CBFB686"/>
    <w:multiLevelType w:val="hybridMultilevel"/>
    <w:tmpl w:val="3AB24DA8"/>
    <w:lvl w:ilvl="0" w:tplc="BAD2B228">
      <w:start w:val="1"/>
      <w:numFmt w:val="bullet"/>
      <w:lvlText w:val=""/>
      <w:lvlJc w:val="left"/>
      <w:pPr>
        <w:ind w:left="720" w:hanging="360"/>
      </w:pPr>
      <w:rPr>
        <w:rFonts w:hint="default" w:ascii="Wingdings" w:hAnsi="Wingdings"/>
      </w:rPr>
    </w:lvl>
    <w:lvl w:ilvl="1" w:tplc="50F6813A">
      <w:start w:val="1"/>
      <w:numFmt w:val="bullet"/>
      <w:lvlText w:val=""/>
      <w:lvlJc w:val="left"/>
      <w:pPr>
        <w:ind w:left="1440" w:hanging="360"/>
      </w:pPr>
      <w:rPr>
        <w:rFonts w:hint="default" w:ascii="Wingdings" w:hAnsi="Wingdings"/>
      </w:rPr>
    </w:lvl>
    <w:lvl w:ilvl="2" w:tplc="ED74422E">
      <w:start w:val="1"/>
      <w:numFmt w:val="bullet"/>
      <w:lvlText w:val=""/>
      <w:lvlJc w:val="left"/>
      <w:pPr>
        <w:ind w:left="2160" w:hanging="360"/>
      </w:pPr>
      <w:rPr>
        <w:rFonts w:hint="default" w:ascii="Wingdings" w:hAnsi="Wingdings"/>
      </w:rPr>
    </w:lvl>
    <w:lvl w:ilvl="3" w:tplc="70583D86">
      <w:start w:val="1"/>
      <w:numFmt w:val="bullet"/>
      <w:lvlText w:val=""/>
      <w:lvlJc w:val="left"/>
      <w:pPr>
        <w:ind w:left="2880" w:hanging="360"/>
      </w:pPr>
      <w:rPr>
        <w:rFonts w:hint="default" w:ascii="Wingdings" w:hAnsi="Wingdings"/>
      </w:rPr>
    </w:lvl>
    <w:lvl w:ilvl="4" w:tplc="97644018">
      <w:start w:val="1"/>
      <w:numFmt w:val="bullet"/>
      <w:lvlText w:val=""/>
      <w:lvlJc w:val="left"/>
      <w:pPr>
        <w:ind w:left="3600" w:hanging="360"/>
      </w:pPr>
      <w:rPr>
        <w:rFonts w:hint="default" w:ascii="Wingdings" w:hAnsi="Wingdings"/>
      </w:rPr>
    </w:lvl>
    <w:lvl w:ilvl="5" w:tplc="3FA6112C">
      <w:start w:val="1"/>
      <w:numFmt w:val="bullet"/>
      <w:lvlText w:val=""/>
      <w:lvlJc w:val="left"/>
      <w:pPr>
        <w:ind w:left="4320" w:hanging="360"/>
      </w:pPr>
      <w:rPr>
        <w:rFonts w:hint="default" w:ascii="Wingdings" w:hAnsi="Wingdings"/>
      </w:rPr>
    </w:lvl>
    <w:lvl w:ilvl="6" w:tplc="29B0B1A2">
      <w:start w:val="1"/>
      <w:numFmt w:val="bullet"/>
      <w:lvlText w:val=""/>
      <w:lvlJc w:val="left"/>
      <w:pPr>
        <w:ind w:left="5040" w:hanging="360"/>
      </w:pPr>
      <w:rPr>
        <w:rFonts w:hint="default" w:ascii="Wingdings" w:hAnsi="Wingdings"/>
      </w:rPr>
    </w:lvl>
    <w:lvl w:ilvl="7" w:tplc="42984578">
      <w:start w:val="1"/>
      <w:numFmt w:val="bullet"/>
      <w:lvlText w:val=""/>
      <w:lvlJc w:val="left"/>
      <w:pPr>
        <w:ind w:left="5760" w:hanging="360"/>
      </w:pPr>
      <w:rPr>
        <w:rFonts w:hint="default" w:ascii="Wingdings" w:hAnsi="Wingdings"/>
      </w:rPr>
    </w:lvl>
    <w:lvl w:ilvl="8" w:tplc="6BC00F42">
      <w:start w:val="1"/>
      <w:numFmt w:val="bullet"/>
      <w:lvlText w:val=""/>
      <w:lvlJc w:val="left"/>
      <w:pPr>
        <w:ind w:left="6480" w:hanging="360"/>
      </w:pPr>
      <w:rPr>
        <w:rFonts w:hint="default" w:ascii="Wingdings" w:hAnsi="Wingdings"/>
      </w:rPr>
    </w:lvl>
  </w:abstractNum>
  <w:abstractNum w:abstractNumId="4" w15:restartNumberingAfterBreak="0">
    <w:nsid w:val="45B3BEFB"/>
    <w:multiLevelType w:val="hybridMultilevel"/>
    <w:tmpl w:val="884E86CE"/>
    <w:lvl w:ilvl="0" w:tplc="20B2A518">
      <w:start w:val="1"/>
      <w:numFmt w:val="bullet"/>
      <w:lvlText w:val=""/>
      <w:lvlJc w:val="left"/>
      <w:pPr>
        <w:ind w:left="720" w:hanging="360"/>
      </w:pPr>
      <w:rPr>
        <w:rFonts w:hint="default" w:ascii="Wingdings" w:hAnsi="Wingdings"/>
      </w:rPr>
    </w:lvl>
    <w:lvl w:ilvl="1" w:tplc="FCDC50DE">
      <w:start w:val="1"/>
      <w:numFmt w:val="bullet"/>
      <w:lvlText w:val=""/>
      <w:lvlJc w:val="left"/>
      <w:pPr>
        <w:ind w:left="1440" w:hanging="360"/>
      </w:pPr>
      <w:rPr>
        <w:rFonts w:hint="default" w:ascii="Wingdings" w:hAnsi="Wingdings"/>
      </w:rPr>
    </w:lvl>
    <w:lvl w:ilvl="2" w:tplc="A8E848BE">
      <w:start w:val="1"/>
      <w:numFmt w:val="bullet"/>
      <w:lvlText w:val=""/>
      <w:lvlJc w:val="left"/>
      <w:pPr>
        <w:ind w:left="2160" w:hanging="360"/>
      </w:pPr>
      <w:rPr>
        <w:rFonts w:hint="default" w:ascii="Wingdings" w:hAnsi="Wingdings"/>
      </w:rPr>
    </w:lvl>
    <w:lvl w:ilvl="3" w:tplc="0BEA7E9C">
      <w:start w:val="1"/>
      <w:numFmt w:val="bullet"/>
      <w:lvlText w:val=""/>
      <w:lvlJc w:val="left"/>
      <w:pPr>
        <w:ind w:left="2880" w:hanging="360"/>
      </w:pPr>
      <w:rPr>
        <w:rFonts w:hint="default" w:ascii="Wingdings" w:hAnsi="Wingdings"/>
      </w:rPr>
    </w:lvl>
    <w:lvl w:ilvl="4" w:tplc="8650136E">
      <w:start w:val="1"/>
      <w:numFmt w:val="bullet"/>
      <w:lvlText w:val=""/>
      <w:lvlJc w:val="left"/>
      <w:pPr>
        <w:ind w:left="3600" w:hanging="360"/>
      </w:pPr>
      <w:rPr>
        <w:rFonts w:hint="default" w:ascii="Wingdings" w:hAnsi="Wingdings"/>
      </w:rPr>
    </w:lvl>
    <w:lvl w:ilvl="5" w:tplc="DB6A0300">
      <w:start w:val="1"/>
      <w:numFmt w:val="bullet"/>
      <w:lvlText w:val=""/>
      <w:lvlJc w:val="left"/>
      <w:pPr>
        <w:ind w:left="4320" w:hanging="360"/>
      </w:pPr>
      <w:rPr>
        <w:rFonts w:hint="default" w:ascii="Wingdings" w:hAnsi="Wingdings"/>
      </w:rPr>
    </w:lvl>
    <w:lvl w:ilvl="6" w:tplc="94588582">
      <w:start w:val="1"/>
      <w:numFmt w:val="bullet"/>
      <w:lvlText w:val=""/>
      <w:lvlJc w:val="left"/>
      <w:pPr>
        <w:ind w:left="5040" w:hanging="360"/>
      </w:pPr>
      <w:rPr>
        <w:rFonts w:hint="default" w:ascii="Wingdings" w:hAnsi="Wingdings"/>
      </w:rPr>
    </w:lvl>
    <w:lvl w:ilvl="7" w:tplc="5EBCE0FA">
      <w:start w:val="1"/>
      <w:numFmt w:val="bullet"/>
      <w:lvlText w:val=""/>
      <w:lvlJc w:val="left"/>
      <w:pPr>
        <w:ind w:left="5760" w:hanging="360"/>
      </w:pPr>
      <w:rPr>
        <w:rFonts w:hint="default" w:ascii="Wingdings" w:hAnsi="Wingdings"/>
      </w:rPr>
    </w:lvl>
    <w:lvl w:ilvl="8" w:tplc="66E02288">
      <w:start w:val="1"/>
      <w:numFmt w:val="bullet"/>
      <w:lvlText w:val=""/>
      <w:lvlJc w:val="left"/>
      <w:pPr>
        <w:ind w:left="6480" w:hanging="360"/>
      </w:pPr>
      <w:rPr>
        <w:rFonts w:hint="default" w:ascii="Wingdings" w:hAnsi="Wingdings"/>
      </w:rPr>
    </w:lvl>
  </w:abstractNum>
  <w:abstractNum w:abstractNumId="5" w15:restartNumberingAfterBreak="0">
    <w:nsid w:val="4EB57805"/>
    <w:multiLevelType w:val="hybridMultilevel"/>
    <w:tmpl w:val="85C8DF0E"/>
    <w:lvl w:ilvl="0" w:tplc="9EA25BF4">
      <w:start w:val="1"/>
      <w:numFmt w:val="bullet"/>
      <w:lvlText w:val=""/>
      <w:lvlJc w:val="left"/>
      <w:pPr>
        <w:ind w:left="720" w:hanging="360"/>
      </w:pPr>
      <w:rPr>
        <w:rFonts w:hint="default" w:ascii="Wingdings" w:hAnsi="Wingdings"/>
      </w:rPr>
    </w:lvl>
    <w:lvl w:ilvl="1" w:tplc="FE2A3984">
      <w:start w:val="1"/>
      <w:numFmt w:val="bullet"/>
      <w:lvlText w:val=""/>
      <w:lvlJc w:val="left"/>
      <w:pPr>
        <w:ind w:left="1440" w:hanging="360"/>
      </w:pPr>
      <w:rPr>
        <w:rFonts w:hint="default" w:ascii="Wingdings" w:hAnsi="Wingdings"/>
      </w:rPr>
    </w:lvl>
    <w:lvl w:ilvl="2" w:tplc="CF70A368">
      <w:start w:val="1"/>
      <w:numFmt w:val="bullet"/>
      <w:lvlText w:val=""/>
      <w:lvlJc w:val="left"/>
      <w:pPr>
        <w:ind w:left="2160" w:hanging="360"/>
      </w:pPr>
      <w:rPr>
        <w:rFonts w:hint="default" w:ascii="Wingdings" w:hAnsi="Wingdings"/>
      </w:rPr>
    </w:lvl>
    <w:lvl w:ilvl="3" w:tplc="3DA440A2">
      <w:start w:val="1"/>
      <w:numFmt w:val="bullet"/>
      <w:lvlText w:val=""/>
      <w:lvlJc w:val="left"/>
      <w:pPr>
        <w:ind w:left="2880" w:hanging="360"/>
      </w:pPr>
      <w:rPr>
        <w:rFonts w:hint="default" w:ascii="Wingdings" w:hAnsi="Wingdings"/>
      </w:rPr>
    </w:lvl>
    <w:lvl w:ilvl="4" w:tplc="EEB2B008">
      <w:start w:val="1"/>
      <w:numFmt w:val="bullet"/>
      <w:lvlText w:val=""/>
      <w:lvlJc w:val="left"/>
      <w:pPr>
        <w:ind w:left="3600" w:hanging="360"/>
      </w:pPr>
      <w:rPr>
        <w:rFonts w:hint="default" w:ascii="Wingdings" w:hAnsi="Wingdings"/>
      </w:rPr>
    </w:lvl>
    <w:lvl w:ilvl="5" w:tplc="A4C46F92">
      <w:start w:val="1"/>
      <w:numFmt w:val="bullet"/>
      <w:lvlText w:val=""/>
      <w:lvlJc w:val="left"/>
      <w:pPr>
        <w:ind w:left="4320" w:hanging="360"/>
      </w:pPr>
      <w:rPr>
        <w:rFonts w:hint="default" w:ascii="Wingdings" w:hAnsi="Wingdings"/>
      </w:rPr>
    </w:lvl>
    <w:lvl w:ilvl="6" w:tplc="94C266E4">
      <w:start w:val="1"/>
      <w:numFmt w:val="bullet"/>
      <w:lvlText w:val=""/>
      <w:lvlJc w:val="left"/>
      <w:pPr>
        <w:ind w:left="5040" w:hanging="360"/>
      </w:pPr>
      <w:rPr>
        <w:rFonts w:hint="default" w:ascii="Wingdings" w:hAnsi="Wingdings"/>
      </w:rPr>
    </w:lvl>
    <w:lvl w:ilvl="7" w:tplc="975646A8">
      <w:start w:val="1"/>
      <w:numFmt w:val="bullet"/>
      <w:lvlText w:val=""/>
      <w:lvlJc w:val="left"/>
      <w:pPr>
        <w:ind w:left="5760" w:hanging="360"/>
      </w:pPr>
      <w:rPr>
        <w:rFonts w:hint="default" w:ascii="Wingdings" w:hAnsi="Wingdings"/>
      </w:rPr>
    </w:lvl>
    <w:lvl w:ilvl="8" w:tplc="17348818">
      <w:start w:val="1"/>
      <w:numFmt w:val="bullet"/>
      <w:lvlText w:val=""/>
      <w:lvlJc w:val="left"/>
      <w:pPr>
        <w:ind w:left="6480" w:hanging="360"/>
      </w:pPr>
      <w:rPr>
        <w:rFonts w:hint="default" w:ascii="Wingdings" w:hAnsi="Wingdings"/>
      </w:rPr>
    </w:lvl>
  </w:abstractNum>
  <w:abstractNum w:abstractNumId="6" w15:restartNumberingAfterBreak="0">
    <w:nsid w:val="50FDD366"/>
    <w:multiLevelType w:val="hybridMultilevel"/>
    <w:tmpl w:val="F8D0C8C4"/>
    <w:lvl w:ilvl="0" w:tplc="941ED5A4">
      <w:start w:val="1"/>
      <w:numFmt w:val="bullet"/>
      <w:lvlText w:val=""/>
      <w:lvlJc w:val="left"/>
      <w:pPr>
        <w:ind w:left="720" w:hanging="360"/>
      </w:pPr>
      <w:rPr>
        <w:rFonts w:hint="default" w:ascii="Wingdings" w:hAnsi="Wingdings"/>
      </w:rPr>
    </w:lvl>
    <w:lvl w:ilvl="1" w:tplc="78D6497E">
      <w:start w:val="1"/>
      <w:numFmt w:val="bullet"/>
      <w:lvlText w:val=""/>
      <w:lvlJc w:val="left"/>
      <w:pPr>
        <w:ind w:left="1440" w:hanging="360"/>
      </w:pPr>
      <w:rPr>
        <w:rFonts w:hint="default" w:ascii="Wingdings" w:hAnsi="Wingdings"/>
      </w:rPr>
    </w:lvl>
    <w:lvl w:ilvl="2" w:tplc="E0549CAC">
      <w:start w:val="1"/>
      <w:numFmt w:val="bullet"/>
      <w:lvlText w:val=""/>
      <w:lvlJc w:val="left"/>
      <w:pPr>
        <w:ind w:left="2160" w:hanging="360"/>
      </w:pPr>
      <w:rPr>
        <w:rFonts w:hint="default" w:ascii="Wingdings" w:hAnsi="Wingdings"/>
      </w:rPr>
    </w:lvl>
    <w:lvl w:ilvl="3" w:tplc="19A087EC">
      <w:start w:val="1"/>
      <w:numFmt w:val="bullet"/>
      <w:lvlText w:val=""/>
      <w:lvlJc w:val="left"/>
      <w:pPr>
        <w:ind w:left="2880" w:hanging="360"/>
      </w:pPr>
      <w:rPr>
        <w:rFonts w:hint="default" w:ascii="Wingdings" w:hAnsi="Wingdings"/>
      </w:rPr>
    </w:lvl>
    <w:lvl w:ilvl="4" w:tplc="E6A841B2">
      <w:start w:val="1"/>
      <w:numFmt w:val="bullet"/>
      <w:lvlText w:val=""/>
      <w:lvlJc w:val="left"/>
      <w:pPr>
        <w:ind w:left="3600" w:hanging="360"/>
      </w:pPr>
      <w:rPr>
        <w:rFonts w:hint="default" w:ascii="Wingdings" w:hAnsi="Wingdings"/>
      </w:rPr>
    </w:lvl>
    <w:lvl w:ilvl="5" w:tplc="B76C5526">
      <w:start w:val="1"/>
      <w:numFmt w:val="bullet"/>
      <w:lvlText w:val=""/>
      <w:lvlJc w:val="left"/>
      <w:pPr>
        <w:ind w:left="4320" w:hanging="360"/>
      </w:pPr>
      <w:rPr>
        <w:rFonts w:hint="default" w:ascii="Wingdings" w:hAnsi="Wingdings"/>
      </w:rPr>
    </w:lvl>
    <w:lvl w:ilvl="6" w:tplc="EED4FB68">
      <w:start w:val="1"/>
      <w:numFmt w:val="bullet"/>
      <w:lvlText w:val=""/>
      <w:lvlJc w:val="left"/>
      <w:pPr>
        <w:ind w:left="5040" w:hanging="360"/>
      </w:pPr>
      <w:rPr>
        <w:rFonts w:hint="default" w:ascii="Wingdings" w:hAnsi="Wingdings"/>
      </w:rPr>
    </w:lvl>
    <w:lvl w:ilvl="7" w:tplc="82B83022">
      <w:start w:val="1"/>
      <w:numFmt w:val="bullet"/>
      <w:lvlText w:val=""/>
      <w:lvlJc w:val="left"/>
      <w:pPr>
        <w:ind w:left="5760" w:hanging="360"/>
      </w:pPr>
      <w:rPr>
        <w:rFonts w:hint="default" w:ascii="Wingdings" w:hAnsi="Wingdings"/>
      </w:rPr>
    </w:lvl>
    <w:lvl w:ilvl="8" w:tplc="F5601DF4">
      <w:start w:val="1"/>
      <w:numFmt w:val="bullet"/>
      <w:lvlText w:val=""/>
      <w:lvlJc w:val="left"/>
      <w:pPr>
        <w:ind w:left="6480" w:hanging="360"/>
      </w:pPr>
      <w:rPr>
        <w:rFonts w:hint="default" w:ascii="Wingdings" w:hAnsi="Wingdings"/>
      </w:rPr>
    </w:lvl>
  </w:abstractNum>
  <w:abstractNum w:abstractNumId="7" w15:restartNumberingAfterBreak="0">
    <w:nsid w:val="524F91BB"/>
    <w:multiLevelType w:val="hybridMultilevel"/>
    <w:tmpl w:val="F2EAA1DC"/>
    <w:lvl w:ilvl="0" w:tplc="E1144EFE">
      <w:start w:val="1"/>
      <w:numFmt w:val="bullet"/>
      <w:lvlText w:val=""/>
      <w:lvlJc w:val="left"/>
      <w:pPr>
        <w:ind w:left="720" w:hanging="360"/>
      </w:pPr>
      <w:rPr>
        <w:rFonts w:hint="default" w:ascii="Wingdings" w:hAnsi="Wingdings"/>
      </w:rPr>
    </w:lvl>
    <w:lvl w:ilvl="1" w:tplc="DEECC70E">
      <w:start w:val="1"/>
      <w:numFmt w:val="bullet"/>
      <w:lvlText w:val=""/>
      <w:lvlJc w:val="left"/>
      <w:pPr>
        <w:ind w:left="1440" w:hanging="360"/>
      </w:pPr>
      <w:rPr>
        <w:rFonts w:hint="default" w:ascii="Wingdings" w:hAnsi="Wingdings"/>
      </w:rPr>
    </w:lvl>
    <w:lvl w:ilvl="2" w:tplc="0632194C">
      <w:start w:val="1"/>
      <w:numFmt w:val="bullet"/>
      <w:lvlText w:val=""/>
      <w:lvlJc w:val="left"/>
      <w:pPr>
        <w:ind w:left="2160" w:hanging="360"/>
      </w:pPr>
      <w:rPr>
        <w:rFonts w:hint="default" w:ascii="Wingdings" w:hAnsi="Wingdings"/>
      </w:rPr>
    </w:lvl>
    <w:lvl w:ilvl="3" w:tplc="FAA05814">
      <w:start w:val="1"/>
      <w:numFmt w:val="bullet"/>
      <w:lvlText w:val=""/>
      <w:lvlJc w:val="left"/>
      <w:pPr>
        <w:ind w:left="2880" w:hanging="360"/>
      </w:pPr>
      <w:rPr>
        <w:rFonts w:hint="default" w:ascii="Wingdings" w:hAnsi="Wingdings"/>
      </w:rPr>
    </w:lvl>
    <w:lvl w:ilvl="4" w:tplc="55A2A1DE">
      <w:start w:val="1"/>
      <w:numFmt w:val="bullet"/>
      <w:lvlText w:val=""/>
      <w:lvlJc w:val="left"/>
      <w:pPr>
        <w:ind w:left="3600" w:hanging="360"/>
      </w:pPr>
      <w:rPr>
        <w:rFonts w:hint="default" w:ascii="Wingdings" w:hAnsi="Wingdings"/>
      </w:rPr>
    </w:lvl>
    <w:lvl w:ilvl="5" w:tplc="3586A090">
      <w:start w:val="1"/>
      <w:numFmt w:val="bullet"/>
      <w:lvlText w:val=""/>
      <w:lvlJc w:val="left"/>
      <w:pPr>
        <w:ind w:left="4320" w:hanging="360"/>
      </w:pPr>
      <w:rPr>
        <w:rFonts w:hint="default" w:ascii="Wingdings" w:hAnsi="Wingdings"/>
      </w:rPr>
    </w:lvl>
    <w:lvl w:ilvl="6" w:tplc="33523C9C">
      <w:start w:val="1"/>
      <w:numFmt w:val="bullet"/>
      <w:lvlText w:val=""/>
      <w:lvlJc w:val="left"/>
      <w:pPr>
        <w:ind w:left="5040" w:hanging="360"/>
      </w:pPr>
      <w:rPr>
        <w:rFonts w:hint="default" w:ascii="Wingdings" w:hAnsi="Wingdings"/>
      </w:rPr>
    </w:lvl>
    <w:lvl w:ilvl="7" w:tplc="82B248F2">
      <w:start w:val="1"/>
      <w:numFmt w:val="bullet"/>
      <w:lvlText w:val=""/>
      <w:lvlJc w:val="left"/>
      <w:pPr>
        <w:ind w:left="5760" w:hanging="360"/>
      </w:pPr>
      <w:rPr>
        <w:rFonts w:hint="default" w:ascii="Wingdings" w:hAnsi="Wingdings"/>
      </w:rPr>
    </w:lvl>
    <w:lvl w:ilvl="8" w:tplc="EB0CEEB8">
      <w:start w:val="1"/>
      <w:numFmt w:val="bullet"/>
      <w:lvlText w:val=""/>
      <w:lvlJc w:val="left"/>
      <w:pPr>
        <w:ind w:left="6480" w:hanging="360"/>
      </w:pPr>
      <w:rPr>
        <w:rFonts w:hint="default" w:ascii="Wingdings" w:hAnsi="Wingdings"/>
      </w:rPr>
    </w:lvl>
  </w:abstractNum>
  <w:abstractNum w:abstractNumId="8" w15:restartNumberingAfterBreak="0">
    <w:nsid w:val="5BA9684B"/>
    <w:multiLevelType w:val="hybridMultilevel"/>
    <w:tmpl w:val="A9C201C6"/>
    <w:lvl w:ilvl="0" w:tplc="7EE23A16">
      <w:start w:val="1"/>
      <w:numFmt w:val="bullet"/>
      <w:lvlText w:val=""/>
      <w:lvlJc w:val="left"/>
      <w:pPr>
        <w:ind w:left="720" w:hanging="360"/>
      </w:pPr>
      <w:rPr>
        <w:rFonts w:hint="default" w:ascii="Wingdings" w:hAnsi="Wingdings"/>
      </w:rPr>
    </w:lvl>
    <w:lvl w:ilvl="1" w:tplc="EC04F80A">
      <w:start w:val="1"/>
      <w:numFmt w:val="bullet"/>
      <w:lvlText w:val=""/>
      <w:lvlJc w:val="left"/>
      <w:pPr>
        <w:ind w:left="1440" w:hanging="360"/>
      </w:pPr>
      <w:rPr>
        <w:rFonts w:hint="default" w:ascii="Wingdings" w:hAnsi="Wingdings"/>
      </w:rPr>
    </w:lvl>
    <w:lvl w:ilvl="2" w:tplc="4FDABBD0">
      <w:start w:val="1"/>
      <w:numFmt w:val="bullet"/>
      <w:lvlText w:val=""/>
      <w:lvlJc w:val="left"/>
      <w:pPr>
        <w:ind w:left="2160" w:hanging="360"/>
      </w:pPr>
      <w:rPr>
        <w:rFonts w:hint="default" w:ascii="Wingdings" w:hAnsi="Wingdings"/>
      </w:rPr>
    </w:lvl>
    <w:lvl w:ilvl="3" w:tplc="8BE68868">
      <w:start w:val="1"/>
      <w:numFmt w:val="bullet"/>
      <w:lvlText w:val=""/>
      <w:lvlJc w:val="left"/>
      <w:pPr>
        <w:ind w:left="2880" w:hanging="360"/>
      </w:pPr>
      <w:rPr>
        <w:rFonts w:hint="default" w:ascii="Wingdings" w:hAnsi="Wingdings"/>
      </w:rPr>
    </w:lvl>
    <w:lvl w:ilvl="4" w:tplc="67D85456">
      <w:start w:val="1"/>
      <w:numFmt w:val="bullet"/>
      <w:lvlText w:val=""/>
      <w:lvlJc w:val="left"/>
      <w:pPr>
        <w:ind w:left="3600" w:hanging="360"/>
      </w:pPr>
      <w:rPr>
        <w:rFonts w:hint="default" w:ascii="Wingdings" w:hAnsi="Wingdings"/>
      </w:rPr>
    </w:lvl>
    <w:lvl w:ilvl="5" w:tplc="C2A254EA">
      <w:start w:val="1"/>
      <w:numFmt w:val="bullet"/>
      <w:lvlText w:val=""/>
      <w:lvlJc w:val="left"/>
      <w:pPr>
        <w:ind w:left="4320" w:hanging="360"/>
      </w:pPr>
      <w:rPr>
        <w:rFonts w:hint="default" w:ascii="Wingdings" w:hAnsi="Wingdings"/>
      </w:rPr>
    </w:lvl>
    <w:lvl w:ilvl="6" w:tplc="ED8240BA">
      <w:start w:val="1"/>
      <w:numFmt w:val="bullet"/>
      <w:lvlText w:val=""/>
      <w:lvlJc w:val="left"/>
      <w:pPr>
        <w:ind w:left="5040" w:hanging="360"/>
      </w:pPr>
      <w:rPr>
        <w:rFonts w:hint="default" w:ascii="Wingdings" w:hAnsi="Wingdings"/>
      </w:rPr>
    </w:lvl>
    <w:lvl w:ilvl="7" w:tplc="6A28EBD0">
      <w:start w:val="1"/>
      <w:numFmt w:val="bullet"/>
      <w:lvlText w:val=""/>
      <w:lvlJc w:val="left"/>
      <w:pPr>
        <w:ind w:left="5760" w:hanging="360"/>
      </w:pPr>
      <w:rPr>
        <w:rFonts w:hint="default" w:ascii="Wingdings" w:hAnsi="Wingdings"/>
      </w:rPr>
    </w:lvl>
    <w:lvl w:ilvl="8" w:tplc="28C0ADC0">
      <w:start w:val="1"/>
      <w:numFmt w:val="bullet"/>
      <w:lvlText w:val=""/>
      <w:lvlJc w:val="left"/>
      <w:pPr>
        <w:ind w:left="6480" w:hanging="360"/>
      </w:pPr>
      <w:rPr>
        <w:rFonts w:hint="default" w:ascii="Wingdings" w:hAnsi="Wingdings"/>
      </w:rPr>
    </w:lvl>
  </w:abstractNum>
  <w:abstractNum w:abstractNumId="9" w15:restartNumberingAfterBreak="0">
    <w:nsid w:val="7DCA6F38"/>
    <w:multiLevelType w:val="hybridMultilevel"/>
    <w:tmpl w:val="FFFFFFFF"/>
    <w:lvl w:ilvl="0" w:tplc="72E42FDC">
      <w:start w:val="1"/>
      <w:numFmt w:val="bullet"/>
      <w:lvlText w:val="•"/>
      <w:lvlJc w:val="left"/>
      <w:pPr>
        <w:ind w:left="3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70D8937A">
      <w:start w:val="1"/>
      <w:numFmt w:val="bullet"/>
      <w:lvlText w:val="o"/>
      <w:lvlJc w:val="left"/>
      <w:pPr>
        <w:ind w:left="123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20863F98">
      <w:start w:val="1"/>
      <w:numFmt w:val="bullet"/>
      <w:lvlText w:val="▪"/>
      <w:lvlJc w:val="left"/>
      <w:pPr>
        <w:ind w:left="195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30E6458C">
      <w:start w:val="1"/>
      <w:numFmt w:val="bullet"/>
      <w:lvlText w:val="•"/>
      <w:lvlJc w:val="left"/>
      <w:pPr>
        <w:ind w:left="267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927E5AF6">
      <w:start w:val="1"/>
      <w:numFmt w:val="bullet"/>
      <w:lvlText w:val="o"/>
      <w:lvlJc w:val="left"/>
      <w:pPr>
        <w:ind w:left="339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0076E9CC">
      <w:start w:val="1"/>
      <w:numFmt w:val="bullet"/>
      <w:lvlText w:val="▪"/>
      <w:lvlJc w:val="left"/>
      <w:pPr>
        <w:ind w:left="411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CE24C8CC">
      <w:start w:val="1"/>
      <w:numFmt w:val="bullet"/>
      <w:lvlText w:val="•"/>
      <w:lvlJc w:val="left"/>
      <w:pPr>
        <w:ind w:left="483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F85458B6">
      <w:start w:val="1"/>
      <w:numFmt w:val="bullet"/>
      <w:lvlText w:val="o"/>
      <w:lvlJc w:val="left"/>
      <w:pPr>
        <w:ind w:left="555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A300BB60">
      <w:start w:val="1"/>
      <w:numFmt w:val="bullet"/>
      <w:lvlText w:val="▪"/>
      <w:lvlJc w:val="left"/>
      <w:pPr>
        <w:ind w:left="6273"/>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num w:numId="1" w16cid:durableId="1325551960">
    <w:abstractNumId w:val="8"/>
  </w:num>
  <w:num w:numId="2" w16cid:durableId="150567019">
    <w:abstractNumId w:val="0"/>
  </w:num>
  <w:num w:numId="3" w16cid:durableId="1754928979">
    <w:abstractNumId w:val="4"/>
  </w:num>
  <w:num w:numId="4" w16cid:durableId="1769306402">
    <w:abstractNumId w:val="9"/>
  </w:num>
  <w:num w:numId="5" w16cid:durableId="1791436517">
    <w:abstractNumId w:val="5"/>
  </w:num>
  <w:num w:numId="6" w16cid:durableId="1886989596">
    <w:abstractNumId w:val="1"/>
  </w:num>
  <w:num w:numId="7" w16cid:durableId="446043390">
    <w:abstractNumId w:val="6"/>
  </w:num>
  <w:num w:numId="8" w16cid:durableId="546570441">
    <w:abstractNumId w:val="7"/>
  </w:num>
  <w:num w:numId="9" w16cid:durableId="690641357">
    <w:abstractNumId w:val="3"/>
  </w:num>
  <w:num w:numId="10" w16cid:durableId="89011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F49B74"/>
    <w:rsid w:val="001B31B0"/>
    <w:rsid w:val="00271C33"/>
    <w:rsid w:val="002815FD"/>
    <w:rsid w:val="002E602A"/>
    <w:rsid w:val="002F3243"/>
    <w:rsid w:val="00320568"/>
    <w:rsid w:val="004646CF"/>
    <w:rsid w:val="00505496"/>
    <w:rsid w:val="00552A9D"/>
    <w:rsid w:val="00571A97"/>
    <w:rsid w:val="005E4CF9"/>
    <w:rsid w:val="005F4421"/>
    <w:rsid w:val="00645E00"/>
    <w:rsid w:val="00770B0B"/>
    <w:rsid w:val="00864134"/>
    <w:rsid w:val="008B688A"/>
    <w:rsid w:val="009A6B77"/>
    <w:rsid w:val="009D3986"/>
    <w:rsid w:val="00A41A9C"/>
    <w:rsid w:val="00AF2394"/>
    <w:rsid w:val="00B10370"/>
    <w:rsid w:val="00B13FDC"/>
    <w:rsid w:val="00B54F45"/>
    <w:rsid w:val="00B72E08"/>
    <w:rsid w:val="00B80C55"/>
    <w:rsid w:val="00C97285"/>
    <w:rsid w:val="00CC0E89"/>
    <w:rsid w:val="00D8225E"/>
    <w:rsid w:val="00DB5433"/>
    <w:rsid w:val="00DE1176"/>
    <w:rsid w:val="00E00701"/>
    <w:rsid w:val="00EF02DB"/>
    <w:rsid w:val="0233E170"/>
    <w:rsid w:val="05160378"/>
    <w:rsid w:val="05565CB4"/>
    <w:rsid w:val="07324453"/>
    <w:rsid w:val="08E350C4"/>
    <w:rsid w:val="099A6030"/>
    <w:rsid w:val="0A3F040E"/>
    <w:rsid w:val="0B62937D"/>
    <w:rsid w:val="0DB4679F"/>
    <w:rsid w:val="0EAC95F5"/>
    <w:rsid w:val="0F0DAD71"/>
    <w:rsid w:val="1103EF88"/>
    <w:rsid w:val="12950639"/>
    <w:rsid w:val="13796E8F"/>
    <w:rsid w:val="145F18AF"/>
    <w:rsid w:val="161E7F26"/>
    <w:rsid w:val="185F4A52"/>
    <w:rsid w:val="1B08E1AD"/>
    <w:rsid w:val="1B91858D"/>
    <w:rsid w:val="1C4427AB"/>
    <w:rsid w:val="1EB70DA6"/>
    <w:rsid w:val="1ECD4323"/>
    <w:rsid w:val="22880775"/>
    <w:rsid w:val="237780DF"/>
    <w:rsid w:val="23DA9FC5"/>
    <w:rsid w:val="2405B54D"/>
    <w:rsid w:val="25DB35CF"/>
    <w:rsid w:val="26DEC5E0"/>
    <w:rsid w:val="283F807E"/>
    <w:rsid w:val="2902A378"/>
    <w:rsid w:val="2A2DA82A"/>
    <w:rsid w:val="2B165254"/>
    <w:rsid w:val="2CF88012"/>
    <w:rsid w:val="2DDE42FA"/>
    <w:rsid w:val="31D63430"/>
    <w:rsid w:val="32FC48C5"/>
    <w:rsid w:val="340D900A"/>
    <w:rsid w:val="343A9123"/>
    <w:rsid w:val="34C2FE08"/>
    <w:rsid w:val="35A11DB1"/>
    <w:rsid w:val="37873E1A"/>
    <w:rsid w:val="37C8FC8C"/>
    <w:rsid w:val="3A1E7723"/>
    <w:rsid w:val="3C1338B8"/>
    <w:rsid w:val="3C5FB763"/>
    <w:rsid w:val="3C6E3996"/>
    <w:rsid w:val="3DA950E9"/>
    <w:rsid w:val="3E209195"/>
    <w:rsid w:val="3FA7E51C"/>
    <w:rsid w:val="40E6FC0F"/>
    <w:rsid w:val="411CD9A9"/>
    <w:rsid w:val="412CC2E7"/>
    <w:rsid w:val="42ED56DC"/>
    <w:rsid w:val="42F49B74"/>
    <w:rsid w:val="431969C9"/>
    <w:rsid w:val="460A7996"/>
    <w:rsid w:val="462F43D6"/>
    <w:rsid w:val="46C8226C"/>
    <w:rsid w:val="476F11B0"/>
    <w:rsid w:val="4987BE11"/>
    <w:rsid w:val="4C11C310"/>
    <w:rsid w:val="4E3EFFD4"/>
    <w:rsid w:val="4FE77733"/>
    <w:rsid w:val="50B9F4C7"/>
    <w:rsid w:val="531C8B6E"/>
    <w:rsid w:val="542296B6"/>
    <w:rsid w:val="56C7C25B"/>
    <w:rsid w:val="5734B7C3"/>
    <w:rsid w:val="5A189B74"/>
    <w:rsid w:val="5C4A7504"/>
    <w:rsid w:val="5C688434"/>
    <w:rsid w:val="5C834DA5"/>
    <w:rsid w:val="5DD909C4"/>
    <w:rsid w:val="5E37F7B5"/>
    <w:rsid w:val="5E8C9FFE"/>
    <w:rsid w:val="609907F7"/>
    <w:rsid w:val="61F5AB4C"/>
    <w:rsid w:val="62BF10D8"/>
    <w:rsid w:val="63D66907"/>
    <w:rsid w:val="69515A62"/>
    <w:rsid w:val="6B89619B"/>
    <w:rsid w:val="6D27297E"/>
    <w:rsid w:val="6DCC63CB"/>
    <w:rsid w:val="6DD44A68"/>
    <w:rsid w:val="725BAFD8"/>
    <w:rsid w:val="737057F9"/>
    <w:rsid w:val="75F64124"/>
    <w:rsid w:val="76EFADBE"/>
    <w:rsid w:val="77811002"/>
    <w:rsid w:val="778FEDFA"/>
    <w:rsid w:val="795F33DA"/>
    <w:rsid w:val="7C2C4EE0"/>
    <w:rsid w:val="7C63D3F0"/>
    <w:rsid w:val="7D98B40D"/>
    <w:rsid w:val="7E2617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DD9A4B"/>
  <w15:docId w15:val="{878DC2F9-01D0-4962-8914-871FC462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88" w:line="249" w:lineRule="auto"/>
      <w:ind w:left="10" w:hanging="10"/>
    </w:pPr>
    <w:rPr>
      <w:rFonts w:ascii="Calibri" w:hAnsi="Calibri" w:eastAsia="Calibri" w:cs="Times New Roman"/>
      <w:color w:val="000000"/>
      <w:lang w:val="en" w:eastAsia="en"/>
    </w:rPr>
  </w:style>
  <w:style w:type="paragraph" w:styleId="Heading1">
    <w:name w:val="heading 1"/>
    <w:basedOn w:val="Normal"/>
    <w:next w:val="Normal"/>
    <w:uiPriority w:val="9"/>
    <w:qFormat/>
    <w:rsid w:val="145F18A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uiPriority w:val="9"/>
    <w:unhideWhenUsed/>
    <w:qFormat/>
    <w:rsid w:val="145F18A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145F18AF"/>
    <w:pPr>
      <w:keepNext/>
      <w:keepLines/>
      <w:spacing w:before="160" w:after="80"/>
      <w:outlineLvl w:val="2"/>
    </w:pPr>
    <w:rPr>
      <w:rFonts w:eastAsiaTheme="majorEastAsia" w:cstheme="majorBidi"/>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uiPriority w:val="99"/>
    <w:unhideWhenUsed/>
    <w:rsid w:val="5DD909C4"/>
    <w:pPr>
      <w:tabs>
        <w:tab w:val="center" w:pos="4680"/>
        <w:tab w:val="right" w:pos="9360"/>
      </w:tabs>
      <w:spacing w:after="0" w:line="240" w:lineRule="auto"/>
    </w:pPr>
  </w:style>
  <w:style w:type="paragraph" w:styleId="Footer">
    <w:name w:val="footer"/>
    <w:uiPriority w:val="99"/>
    <w:unhideWhenUsed/>
    <w:rsid w:val="5DD909C4"/>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rsid w:val="145F18AF"/>
    <w:pPr>
      <w:spacing w:after="0"/>
    </w:pPr>
  </w:style>
  <w:style w:type="paragraph" w:styleId="ListParagraph">
    <w:name w:val="List Paragraph"/>
    <w:basedOn w:val="Normal"/>
    <w:uiPriority w:val="34"/>
    <w:qFormat/>
    <w:rsid w:val="145F18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eader" Target="header3.xml" Id="rId10" /><Relationship Type="http://schemas.openxmlformats.org/officeDocument/2006/relationships/webSettings" Target="webSettings.xml" Id="rId4" /><Relationship Type="http://schemas.openxmlformats.org/officeDocument/2006/relationships/footer" Target="footer1.xml" Id="rId9" /><Relationship Type="http://schemas.microsoft.com/office/2020/10/relationships/intelligence" Target="intelligence2.xml" Id="R4e61f49e680449d2"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Amber Short</dc:creator>
  <keywords/>
  <lastModifiedBy>Richard Skibo</lastModifiedBy>
  <revision>30</revision>
  <dcterms:created xsi:type="dcterms:W3CDTF">2026-03-27T11:59:00.0000000Z</dcterms:created>
  <dcterms:modified xsi:type="dcterms:W3CDTF">2026-09-15T12:57:19.1585145Z</dcterms:modified>
</coreProperties>
</file>